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9B6EB3" w14:paraId="29FD21DE" w14:textId="77777777" w:rsidTr="008D336D">
        <w:trPr>
          <w:trHeight w:val="476"/>
        </w:trPr>
        <w:tc>
          <w:tcPr>
            <w:tcW w:w="10065" w:type="dxa"/>
            <w:shd w:val="clear" w:color="auto" w:fill="FBD4B4" w:themeFill="accent6" w:themeFillTint="66"/>
          </w:tcPr>
          <w:p w14:paraId="3000CE75" w14:textId="0787B709" w:rsidR="009B6EB3" w:rsidRDefault="009B6EB3" w:rsidP="000519AF">
            <w:pPr>
              <w:tabs>
                <w:tab w:val="left" w:pos="2985"/>
              </w:tabs>
              <w:jc w:val="center"/>
              <w:rPr>
                <w:rFonts w:ascii="Arial" w:hAnsi="Arial" w:cs="Arial"/>
                <w:b/>
                <w:bCs/>
                <w:sz w:val="32"/>
                <w:szCs w:val="32"/>
              </w:rPr>
            </w:pPr>
            <w:r w:rsidRPr="009B6EB3">
              <w:rPr>
                <w:rFonts w:ascii="Arial" w:hAnsi="Arial" w:cs="Arial"/>
                <w:b/>
                <w:bCs/>
                <w:sz w:val="32"/>
                <w:szCs w:val="32"/>
                <w:highlight w:val="yellow"/>
              </w:rPr>
              <w:t>[Committee</w:t>
            </w:r>
            <w:r w:rsidR="00DF64E8">
              <w:rPr>
                <w:rFonts w:ascii="Arial" w:hAnsi="Arial" w:cs="Arial"/>
                <w:b/>
                <w:bCs/>
                <w:sz w:val="32"/>
                <w:szCs w:val="32"/>
                <w:highlight w:val="yellow"/>
              </w:rPr>
              <w:t xml:space="preserve"> name</w:t>
            </w:r>
            <w:r w:rsidRPr="009B6EB3">
              <w:rPr>
                <w:rFonts w:ascii="Arial" w:hAnsi="Arial" w:cs="Arial"/>
                <w:b/>
                <w:bCs/>
                <w:sz w:val="32"/>
                <w:szCs w:val="32"/>
                <w:highlight w:val="yellow"/>
              </w:rPr>
              <w:t>]</w:t>
            </w:r>
          </w:p>
        </w:tc>
      </w:tr>
    </w:tbl>
    <w:p w14:paraId="4A733961" w14:textId="77777777" w:rsidR="009B6EB3" w:rsidRPr="009B6EB3" w:rsidRDefault="009B6EB3" w:rsidP="009B6EB3">
      <w:pPr>
        <w:spacing w:after="0"/>
        <w:jc w:val="center"/>
        <w:rPr>
          <w:rFonts w:ascii="Arial" w:hAnsi="Arial" w:cs="Arial"/>
          <w:b/>
          <w:bCs/>
          <w:sz w:val="12"/>
          <w:szCs w:val="12"/>
        </w:rPr>
      </w:pPr>
    </w:p>
    <w:tbl>
      <w:tblPr>
        <w:tblStyle w:val="TableGrid"/>
        <w:tblW w:w="10065" w:type="dxa"/>
        <w:tblInd w:w="-142" w:type="dxa"/>
        <w:tblBorders>
          <w:top w:val="single" w:sz="4" w:space="0" w:color="AEAAAA"/>
          <w:left w:val="none" w:sz="0" w:space="0" w:color="auto"/>
          <w:bottom w:val="single" w:sz="4" w:space="0" w:color="AEAAAA"/>
          <w:right w:val="none" w:sz="0" w:space="0" w:color="auto"/>
          <w:insideH w:val="single" w:sz="4" w:space="0" w:color="AEAAAA"/>
          <w:insideV w:val="none" w:sz="0" w:space="0" w:color="auto"/>
        </w:tblBorders>
        <w:tblLayout w:type="fixed"/>
        <w:tblLook w:val="04A0" w:firstRow="1" w:lastRow="0" w:firstColumn="1" w:lastColumn="0" w:noHBand="0" w:noVBand="1"/>
      </w:tblPr>
      <w:tblGrid>
        <w:gridCol w:w="1418"/>
        <w:gridCol w:w="8647"/>
      </w:tblGrid>
      <w:tr w:rsidR="005C70D9" w14:paraId="40C9F129" w14:textId="77777777" w:rsidTr="008D336D">
        <w:tc>
          <w:tcPr>
            <w:tcW w:w="1418" w:type="dxa"/>
          </w:tcPr>
          <w:p w14:paraId="29923E9E" w14:textId="57CAEF13" w:rsidR="005C70D9" w:rsidRPr="005C70D9" w:rsidRDefault="005C70D9" w:rsidP="005C70D9">
            <w:pPr>
              <w:rPr>
                <w:rFonts w:ascii="Arial" w:hAnsi="Arial" w:cs="Arial"/>
                <w:b/>
                <w:bCs/>
              </w:rPr>
            </w:pPr>
            <w:r w:rsidRPr="005C70D9">
              <w:rPr>
                <w:rFonts w:ascii="Arial" w:hAnsi="Arial" w:cs="Arial"/>
                <w:b/>
                <w:bCs/>
              </w:rPr>
              <w:t>Title</w:t>
            </w:r>
          </w:p>
        </w:tc>
        <w:tc>
          <w:tcPr>
            <w:tcW w:w="8647" w:type="dxa"/>
          </w:tcPr>
          <w:p w14:paraId="6A790BE3" w14:textId="11539672" w:rsidR="005C70D9" w:rsidRPr="00551328" w:rsidRDefault="00551328" w:rsidP="005C70D9">
            <w:pPr>
              <w:rPr>
                <w:rFonts w:ascii="Arial" w:hAnsi="Arial" w:cs="Arial"/>
              </w:rPr>
            </w:pPr>
            <w:r w:rsidRPr="001707AB">
              <w:rPr>
                <w:rFonts w:ascii="Arial" w:hAnsi="Arial" w:cs="Arial"/>
              </w:rPr>
              <w:t xml:space="preserve">Public Sector Equality Duty in relation to committee business </w:t>
            </w:r>
            <w:r w:rsidR="004A337C">
              <w:rPr>
                <w:rFonts w:ascii="Arial" w:hAnsi="Arial" w:cs="Arial"/>
              </w:rPr>
              <w:t>2026-27</w:t>
            </w:r>
          </w:p>
        </w:tc>
      </w:tr>
      <w:tr w:rsidR="005C70D9" w14:paraId="484C83DB" w14:textId="77777777" w:rsidTr="008D336D">
        <w:tc>
          <w:tcPr>
            <w:tcW w:w="1418" w:type="dxa"/>
          </w:tcPr>
          <w:p w14:paraId="1E3588BD" w14:textId="3B21FD86" w:rsidR="005C70D9" w:rsidRPr="005C70D9" w:rsidRDefault="005C70D9" w:rsidP="005C70D9">
            <w:pPr>
              <w:rPr>
                <w:rFonts w:ascii="Arial" w:hAnsi="Arial" w:cs="Arial"/>
                <w:b/>
                <w:bCs/>
              </w:rPr>
            </w:pPr>
            <w:r w:rsidRPr="005C70D9">
              <w:rPr>
                <w:rFonts w:ascii="Arial" w:hAnsi="Arial" w:cs="Arial"/>
                <w:b/>
                <w:bCs/>
              </w:rPr>
              <w:t>Owner</w:t>
            </w:r>
          </w:p>
        </w:tc>
        <w:tc>
          <w:tcPr>
            <w:tcW w:w="8647" w:type="dxa"/>
          </w:tcPr>
          <w:p w14:paraId="06CB8225" w14:textId="73418D15" w:rsidR="00551328" w:rsidRPr="00551328" w:rsidRDefault="00551328" w:rsidP="005C70D9">
            <w:pPr>
              <w:rPr>
                <w:rFonts w:ascii="Arial" w:hAnsi="Arial" w:cs="Arial"/>
              </w:rPr>
            </w:pPr>
            <w:r w:rsidRPr="00551328">
              <w:rPr>
                <w:rFonts w:ascii="Arial" w:hAnsi="Arial" w:cs="Arial"/>
              </w:rPr>
              <w:t>Professor Tim Soutphommasane, Chief Diversity Officer</w:t>
            </w:r>
          </w:p>
        </w:tc>
      </w:tr>
      <w:tr w:rsidR="005C70D9" w14:paraId="0D59EDCC" w14:textId="77777777" w:rsidTr="008D336D">
        <w:tc>
          <w:tcPr>
            <w:tcW w:w="1418" w:type="dxa"/>
          </w:tcPr>
          <w:p w14:paraId="3A6B4E29" w14:textId="39622C71" w:rsidR="005C70D9" w:rsidRPr="001707AB" w:rsidRDefault="005C70D9" w:rsidP="005C70D9">
            <w:pPr>
              <w:rPr>
                <w:rFonts w:ascii="Arial" w:hAnsi="Arial" w:cs="Arial"/>
                <w:b/>
                <w:bCs/>
              </w:rPr>
            </w:pPr>
            <w:r w:rsidRPr="001707AB">
              <w:rPr>
                <w:rFonts w:ascii="Arial" w:hAnsi="Arial" w:cs="Arial"/>
                <w:b/>
                <w:bCs/>
              </w:rPr>
              <w:t>Author</w:t>
            </w:r>
          </w:p>
        </w:tc>
        <w:tc>
          <w:tcPr>
            <w:tcW w:w="8647" w:type="dxa"/>
          </w:tcPr>
          <w:p w14:paraId="41A2606C" w14:textId="72F3FAFD" w:rsidR="005C70D9" w:rsidRPr="001707AB" w:rsidRDefault="00551328" w:rsidP="005C70D9">
            <w:pPr>
              <w:rPr>
                <w:rFonts w:ascii="Arial" w:hAnsi="Arial" w:cs="Arial"/>
              </w:rPr>
            </w:pPr>
            <w:r w:rsidRPr="001707AB">
              <w:rPr>
                <w:rFonts w:ascii="Arial" w:hAnsi="Arial" w:cs="Arial"/>
              </w:rPr>
              <w:t>Marilyn Verghis, Head of the Equality and Diversity Unit</w:t>
            </w:r>
          </w:p>
        </w:tc>
      </w:tr>
      <w:tr w:rsidR="005C70D9" w14:paraId="25765DBF" w14:textId="77777777" w:rsidTr="008D336D">
        <w:tc>
          <w:tcPr>
            <w:tcW w:w="1418" w:type="dxa"/>
          </w:tcPr>
          <w:p w14:paraId="4E04676D" w14:textId="1A8B0125" w:rsidR="005C70D9" w:rsidRPr="001707AB" w:rsidRDefault="005C70D9" w:rsidP="005C70D9">
            <w:pPr>
              <w:rPr>
                <w:rFonts w:ascii="Arial" w:hAnsi="Arial" w:cs="Arial"/>
                <w:b/>
                <w:bCs/>
              </w:rPr>
            </w:pPr>
            <w:r w:rsidRPr="001707AB">
              <w:rPr>
                <w:rFonts w:ascii="Arial" w:hAnsi="Arial" w:cs="Arial"/>
                <w:b/>
                <w:bCs/>
              </w:rPr>
              <w:t>Action required</w:t>
            </w:r>
          </w:p>
        </w:tc>
        <w:tc>
          <w:tcPr>
            <w:tcW w:w="8647" w:type="dxa"/>
          </w:tcPr>
          <w:p w14:paraId="41FC3B37" w14:textId="77777777" w:rsidR="005C70D9" w:rsidRPr="001707AB" w:rsidRDefault="005C70D9" w:rsidP="005C70D9">
            <w:pPr>
              <w:rPr>
                <w:rFonts w:ascii="Arial" w:hAnsi="Arial" w:cs="Arial"/>
              </w:rPr>
            </w:pPr>
            <w:r w:rsidRPr="001707AB">
              <w:rPr>
                <w:rFonts w:ascii="Arial" w:hAnsi="Arial" w:cs="Arial"/>
              </w:rPr>
              <w:t xml:space="preserve">The </w:t>
            </w:r>
            <w:r w:rsidRPr="00CC0E1F">
              <w:rPr>
                <w:rFonts w:ascii="Arial" w:hAnsi="Arial" w:cs="Arial"/>
                <w:highlight w:val="yellow"/>
              </w:rPr>
              <w:t>[Committee name]</w:t>
            </w:r>
            <w:r w:rsidRPr="001707AB">
              <w:rPr>
                <w:rFonts w:ascii="Arial" w:hAnsi="Arial" w:cs="Arial"/>
              </w:rPr>
              <w:t xml:space="preserve"> is invited to:</w:t>
            </w:r>
          </w:p>
          <w:p w14:paraId="1A00A2E8" w14:textId="166CCD70" w:rsidR="000D4ECB" w:rsidRPr="001707AB" w:rsidRDefault="00551328" w:rsidP="00105CDD">
            <w:pPr>
              <w:pStyle w:val="ListParagraph"/>
              <w:numPr>
                <w:ilvl w:val="0"/>
                <w:numId w:val="9"/>
              </w:numPr>
              <w:ind w:left="458" w:hanging="458"/>
              <w:rPr>
                <w:rFonts w:ascii="Arial" w:hAnsi="Arial" w:cs="Arial"/>
              </w:rPr>
            </w:pPr>
            <w:r w:rsidRPr="001707AB">
              <w:rPr>
                <w:rFonts w:ascii="Arial" w:hAnsi="Arial" w:cs="Arial"/>
              </w:rPr>
              <w:t>Note the Public Sector Equality Duty and the role of committees in considering equality impacts in the exercise of University functions</w:t>
            </w:r>
            <w:r w:rsidR="005D2A6F">
              <w:rPr>
                <w:rFonts w:ascii="Arial" w:hAnsi="Arial" w:cs="Arial"/>
              </w:rPr>
              <w:t>.</w:t>
            </w:r>
          </w:p>
        </w:tc>
      </w:tr>
    </w:tbl>
    <w:p w14:paraId="4DC83289" w14:textId="535110ED" w:rsidR="005C70D9" w:rsidRPr="002200F0" w:rsidRDefault="005C70D9" w:rsidP="002200F0">
      <w:pPr>
        <w:spacing w:after="0"/>
        <w:rPr>
          <w:rFonts w:ascii="Arial" w:hAnsi="Arial" w:cs="Arial"/>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ayout w:type="fixed"/>
        <w:tblLook w:val="04A0" w:firstRow="1" w:lastRow="0" w:firstColumn="1" w:lastColumn="0" w:noHBand="0" w:noVBand="1"/>
      </w:tblPr>
      <w:tblGrid>
        <w:gridCol w:w="4514"/>
        <w:gridCol w:w="441"/>
        <w:gridCol w:w="4673"/>
        <w:gridCol w:w="437"/>
      </w:tblGrid>
      <w:tr w:rsidR="002200F0" w14:paraId="49A7266A" w14:textId="77777777" w:rsidTr="008D336D">
        <w:tc>
          <w:tcPr>
            <w:tcW w:w="4514" w:type="dxa"/>
            <w:shd w:val="clear" w:color="auto" w:fill="FBD4B4" w:themeFill="accent6" w:themeFillTint="66"/>
            <w:vAlign w:val="center"/>
          </w:tcPr>
          <w:p w14:paraId="74E3DE28" w14:textId="638CC95C" w:rsidR="002200F0" w:rsidRPr="002200F0" w:rsidRDefault="002200F0" w:rsidP="005C70D9">
            <w:pPr>
              <w:rPr>
                <w:rFonts w:ascii="Arial" w:hAnsi="Arial" w:cs="Arial"/>
                <w:b/>
                <w:bCs/>
              </w:rPr>
            </w:pPr>
            <w:r>
              <w:rPr>
                <w:rFonts w:ascii="Arial" w:hAnsi="Arial" w:cs="Arial"/>
                <w:b/>
                <w:bCs/>
              </w:rPr>
              <w:t>Purpose of Report</w:t>
            </w:r>
          </w:p>
        </w:tc>
        <w:tc>
          <w:tcPr>
            <w:tcW w:w="441" w:type="dxa"/>
            <w:shd w:val="clear" w:color="auto" w:fill="FBD4B4" w:themeFill="accent6" w:themeFillTint="66"/>
            <w:vAlign w:val="center"/>
          </w:tcPr>
          <w:p w14:paraId="64CE9080" w14:textId="77777777" w:rsidR="002200F0" w:rsidRDefault="002200F0" w:rsidP="005C70D9">
            <w:pPr>
              <w:jc w:val="center"/>
              <w:rPr>
                <w:rFonts w:cs="Arial"/>
                <w:b/>
                <w:bCs/>
              </w:rPr>
            </w:pPr>
          </w:p>
        </w:tc>
        <w:tc>
          <w:tcPr>
            <w:tcW w:w="4673" w:type="dxa"/>
            <w:shd w:val="clear" w:color="auto" w:fill="FBD4B4" w:themeFill="accent6" w:themeFillTint="66"/>
            <w:vAlign w:val="center"/>
          </w:tcPr>
          <w:p w14:paraId="638A74F6" w14:textId="69DE8610"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1B5E1E0" w14:textId="77777777" w:rsidR="002200F0" w:rsidRDefault="002200F0" w:rsidP="005C70D9">
            <w:pPr>
              <w:jc w:val="center"/>
              <w:rPr>
                <w:rFonts w:cs="Arial"/>
                <w:b/>
                <w:bCs/>
              </w:rPr>
            </w:pPr>
          </w:p>
        </w:tc>
      </w:tr>
      <w:tr w:rsidR="005C70D9" w14:paraId="7C9A273F" w14:textId="77777777" w:rsidTr="008D336D">
        <w:tc>
          <w:tcPr>
            <w:tcW w:w="4514" w:type="dxa"/>
            <w:shd w:val="clear" w:color="auto" w:fill="FDE9D9" w:themeFill="accent6" w:themeFillTint="33"/>
            <w:vAlign w:val="center"/>
          </w:tcPr>
          <w:p w14:paraId="34AA9DC2" w14:textId="6663F5A9" w:rsidR="005C70D9" w:rsidRPr="002200F0" w:rsidRDefault="005C70D9" w:rsidP="005C70D9">
            <w:pPr>
              <w:rPr>
                <w:rFonts w:ascii="Arial" w:hAnsi="Arial" w:cs="Arial"/>
              </w:rPr>
            </w:pPr>
            <w:r w:rsidRPr="002200F0">
              <w:rPr>
                <w:rFonts w:ascii="Arial" w:hAnsi="Arial" w:cs="Arial"/>
              </w:rPr>
              <w:t>To request approval</w:t>
            </w:r>
          </w:p>
        </w:tc>
        <w:sdt>
          <w:sdtPr>
            <w:rPr>
              <w:rFonts w:cs="Arial"/>
              <w:b/>
              <w:bCs/>
            </w:rPr>
            <w:id w:val="-2097555466"/>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1072E6EF" w14:textId="23D43EDF"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23120EEE" w14:textId="4C34D7C8" w:rsidR="005C70D9" w:rsidRPr="002200F0" w:rsidRDefault="005C70D9" w:rsidP="005C70D9">
            <w:pPr>
              <w:rPr>
                <w:rFonts w:ascii="Arial" w:hAnsi="Arial" w:cs="Arial"/>
              </w:rPr>
            </w:pPr>
            <w:r w:rsidRPr="002200F0">
              <w:rPr>
                <w:rFonts w:ascii="Arial" w:hAnsi="Arial" w:cs="Arial"/>
              </w:rPr>
              <w:t>To canvas opinion to steer any further work</w:t>
            </w:r>
          </w:p>
        </w:tc>
        <w:sdt>
          <w:sdtPr>
            <w:rPr>
              <w:rFonts w:cs="Arial"/>
              <w:b/>
              <w:bCs/>
            </w:rPr>
            <w:id w:val="50610002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06D38B78" w14:textId="3CF91887" w:rsidR="005C70D9" w:rsidRDefault="002200F0" w:rsidP="005C70D9">
                <w:pPr>
                  <w:jc w:val="center"/>
                  <w:rPr>
                    <w:rFonts w:ascii="Arial" w:hAnsi="Arial" w:cs="Arial"/>
                  </w:rPr>
                </w:pPr>
                <w:r>
                  <w:rPr>
                    <w:rFonts w:ascii="MS Gothic" w:eastAsia="MS Gothic" w:hAnsi="MS Gothic" w:cs="Arial" w:hint="eastAsia"/>
                    <w:b/>
                    <w:bCs/>
                  </w:rPr>
                  <w:t>☐</w:t>
                </w:r>
              </w:p>
            </w:tc>
          </w:sdtContent>
        </w:sdt>
      </w:tr>
      <w:tr w:rsidR="005C70D9" w14:paraId="1B1C5B63" w14:textId="77777777" w:rsidTr="008D336D">
        <w:tc>
          <w:tcPr>
            <w:tcW w:w="4514" w:type="dxa"/>
            <w:shd w:val="clear" w:color="auto" w:fill="FDE9D9" w:themeFill="accent6" w:themeFillTint="33"/>
            <w:vAlign w:val="center"/>
          </w:tcPr>
          <w:p w14:paraId="40E0A5FB" w14:textId="16347142" w:rsidR="005C70D9" w:rsidRPr="002200F0" w:rsidRDefault="005C70D9" w:rsidP="005C70D9">
            <w:pPr>
              <w:rPr>
                <w:rFonts w:ascii="Arial" w:hAnsi="Arial" w:cs="Arial"/>
              </w:rPr>
            </w:pPr>
            <w:r w:rsidRPr="002200F0">
              <w:rPr>
                <w:rFonts w:ascii="Arial" w:hAnsi="Arial" w:cs="Arial"/>
              </w:rPr>
              <w:t>To provide assurance</w:t>
            </w:r>
          </w:p>
        </w:tc>
        <w:sdt>
          <w:sdtPr>
            <w:rPr>
              <w:rFonts w:cs="Arial"/>
              <w:b/>
              <w:bCs/>
            </w:rPr>
            <w:id w:val="-1681270631"/>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054C5F09" w14:textId="129ADAB9"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5DE68F5E" w14:textId="465BD984" w:rsidR="005C70D9" w:rsidRPr="002200F0" w:rsidRDefault="005C70D9" w:rsidP="005C70D9">
            <w:pPr>
              <w:rPr>
                <w:rFonts w:ascii="Arial" w:hAnsi="Arial" w:cs="Arial"/>
              </w:rPr>
            </w:pPr>
            <w:r w:rsidRPr="002200F0">
              <w:rPr>
                <w:rFonts w:ascii="Arial" w:hAnsi="Arial" w:cs="Arial"/>
              </w:rPr>
              <w:t xml:space="preserve">To highlight an emerging risk or issue </w:t>
            </w:r>
          </w:p>
        </w:tc>
        <w:sdt>
          <w:sdtPr>
            <w:rPr>
              <w:rFonts w:cs="Arial"/>
              <w:b/>
              <w:bCs/>
            </w:rPr>
            <w:id w:val="17947645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711704B4" w14:textId="4CB464CF" w:rsidR="005C70D9" w:rsidRDefault="005C70D9" w:rsidP="005C70D9">
                <w:pPr>
                  <w:jc w:val="center"/>
                  <w:rPr>
                    <w:rFonts w:ascii="Arial" w:hAnsi="Arial" w:cs="Arial"/>
                  </w:rPr>
                </w:pPr>
                <w:r>
                  <w:rPr>
                    <w:rFonts w:ascii="MS Gothic" w:eastAsia="MS Gothic" w:hAnsi="MS Gothic" w:cs="Arial" w:hint="eastAsia"/>
                    <w:b/>
                    <w:bCs/>
                  </w:rPr>
                  <w:t>☐</w:t>
                </w:r>
              </w:p>
            </w:tc>
          </w:sdtContent>
        </w:sdt>
      </w:tr>
      <w:tr w:rsidR="005C70D9" w14:paraId="33678876" w14:textId="77777777" w:rsidTr="008D336D">
        <w:tc>
          <w:tcPr>
            <w:tcW w:w="4514" w:type="dxa"/>
            <w:shd w:val="clear" w:color="auto" w:fill="FDE9D9" w:themeFill="accent6" w:themeFillTint="33"/>
            <w:vAlign w:val="center"/>
          </w:tcPr>
          <w:p w14:paraId="29EAB152" w14:textId="3F8C3A75" w:rsidR="005C70D9" w:rsidRPr="002200F0" w:rsidRDefault="005C70D9" w:rsidP="005C70D9">
            <w:pPr>
              <w:rPr>
                <w:rFonts w:ascii="Arial" w:hAnsi="Arial" w:cs="Arial"/>
              </w:rPr>
            </w:pPr>
            <w:r w:rsidRPr="002200F0">
              <w:rPr>
                <w:rFonts w:ascii="Arial" w:hAnsi="Arial" w:cs="Arial"/>
              </w:rPr>
              <w:t>External regulatory requirement</w:t>
            </w:r>
          </w:p>
        </w:tc>
        <w:sdt>
          <w:sdtPr>
            <w:rPr>
              <w:rFonts w:cs="Arial"/>
              <w:b/>
              <w:bCs/>
            </w:rPr>
            <w:id w:val="604924677"/>
            <w14:checkbox>
              <w14:checked w14:val="1"/>
              <w14:checkedState w14:val="2612" w14:font="MS Gothic"/>
              <w14:uncheckedState w14:val="2610" w14:font="MS Gothic"/>
            </w14:checkbox>
          </w:sdtPr>
          <w:sdtEndPr/>
          <w:sdtContent>
            <w:tc>
              <w:tcPr>
                <w:tcW w:w="441" w:type="dxa"/>
                <w:shd w:val="clear" w:color="auto" w:fill="FDE9D9" w:themeFill="accent6" w:themeFillTint="33"/>
                <w:vAlign w:val="center"/>
              </w:tcPr>
              <w:p w14:paraId="2BA14DCA" w14:textId="0D936F2E"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6631FE4B" w14:textId="2847F4E7" w:rsidR="005C70D9" w:rsidRPr="002200F0" w:rsidRDefault="005C70D9" w:rsidP="005C70D9">
            <w:pPr>
              <w:rPr>
                <w:rFonts w:ascii="Arial" w:hAnsi="Arial" w:cs="Arial"/>
              </w:rPr>
            </w:pPr>
            <w:r w:rsidRPr="002200F0">
              <w:rPr>
                <w:rFonts w:ascii="Arial" w:hAnsi="Arial" w:cs="Arial"/>
              </w:rPr>
              <w:t>Internal regulatory requirement</w:t>
            </w:r>
          </w:p>
        </w:tc>
        <w:sdt>
          <w:sdtPr>
            <w:rPr>
              <w:rFonts w:cs="Arial"/>
              <w:b/>
              <w:bCs/>
            </w:rPr>
            <w:id w:val="1603447861"/>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26F58121" w14:textId="2E041044" w:rsidR="005C70D9" w:rsidRDefault="00551328" w:rsidP="005C70D9">
                <w:pPr>
                  <w:jc w:val="center"/>
                  <w:rPr>
                    <w:rFonts w:ascii="Arial" w:hAnsi="Arial" w:cs="Arial"/>
                  </w:rPr>
                </w:pPr>
                <w:r>
                  <w:rPr>
                    <w:rFonts w:ascii="MS Gothic" w:eastAsia="MS Gothic" w:hAnsi="MS Gothic" w:cs="Arial" w:hint="eastAsia"/>
                    <w:b/>
                    <w:bCs/>
                  </w:rPr>
                  <w:t>☒</w:t>
                </w:r>
              </w:p>
            </w:tc>
          </w:sdtContent>
        </w:sdt>
      </w:tr>
    </w:tbl>
    <w:p w14:paraId="75E00B21" w14:textId="6B0A094A"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ook w:val="04A0" w:firstRow="1" w:lastRow="0" w:firstColumn="1" w:lastColumn="0" w:noHBand="0" w:noVBand="1"/>
      </w:tblPr>
      <w:tblGrid>
        <w:gridCol w:w="4528"/>
        <w:gridCol w:w="437"/>
        <w:gridCol w:w="4663"/>
        <w:gridCol w:w="437"/>
      </w:tblGrid>
      <w:tr w:rsidR="002200F0" w14:paraId="2858C795" w14:textId="77777777" w:rsidTr="00E721C3">
        <w:tc>
          <w:tcPr>
            <w:tcW w:w="4528" w:type="dxa"/>
            <w:shd w:val="clear" w:color="auto" w:fill="FBD4B4" w:themeFill="accent6" w:themeFillTint="66"/>
            <w:vAlign w:val="center"/>
          </w:tcPr>
          <w:p w14:paraId="07703334" w14:textId="7F7FECAC" w:rsidR="002200F0" w:rsidRPr="002200F0" w:rsidRDefault="002200F0" w:rsidP="005C70D9">
            <w:pPr>
              <w:rPr>
                <w:rFonts w:ascii="Arial" w:hAnsi="Arial" w:cs="Arial"/>
                <w:b/>
                <w:bCs/>
              </w:rPr>
            </w:pPr>
            <w:r w:rsidRPr="002200F0">
              <w:rPr>
                <w:rFonts w:ascii="Arial" w:hAnsi="Arial" w:cs="Arial"/>
                <w:b/>
                <w:bCs/>
              </w:rPr>
              <w:t>University Strategic Plan</w:t>
            </w:r>
          </w:p>
        </w:tc>
        <w:tc>
          <w:tcPr>
            <w:tcW w:w="437" w:type="dxa"/>
            <w:shd w:val="clear" w:color="auto" w:fill="FBD4B4" w:themeFill="accent6" w:themeFillTint="66"/>
            <w:vAlign w:val="center"/>
          </w:tcPr>
          <w:p w14:paraId="76691792" w14:textId="77777777" w:rsidR="002200F0" w:rsidRDefault="002200F0" w:rsidP="005C70D9">
            <w:pPr>
              <w:jc w:val="center"/>
              <w:rPr>
                <w:rFonts w:cs="Arial"/>
                <w:b/>
                <w:bCs/>
              </w:rPr>
            </w:pPr>
          </w:p>
        </w:tc>
        <w:tc>
          <w:tcPr>
            <w:tcW w:w="4663" w:type="dxa"/>
            <w:shd w:val="clear" w:color="auto" w:fill="FBD4B4" w:themeFill="accent6" w:themeFillTint="66"/>
            <w:vAlign w:val="center"/>
          </w:tcPr>
          <w:p w14:paraId="38BA3965" w14:textId="5E25CBD8"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B38AD2F" w14:textId="77777777" w:rsidR="002200F0" w:rsidRDefault="002200F0" w:rsidP="005C70D9">
            <w:pPr>
              <w:jc w:val="center"/>
              <w:rPr>
                <w:rFonts w:cs="Arial"/>
                <w:b/>
                <w:bCs/>
              </w:rPr>
            </w:pPr>
          </w:p>
        </w:tc>
      </w:tr>
      <w:tr w:rsidR="005C70D9" w14:paraId="5C9E29B9" w14:textId="77777777" w:rsidTr="00E721C3">
        <w:tc>
          <w:tcPr>
            <w:tcW w:w="4528" w:type="dxa"/>
            <w:shd w:val="clear" w:color="auto" w:fill="FDE9D9" w:themeFill="accent6" w:themeFillTint="33"/>
            <w:vAlign w:val="center"/>
          </w:tcPr>
          <w:p w14:paraId="2F17E0B5" w14:textId="42F1EBB2" w:rsidR="005C70D9" w:rsidRPr="002200F0" w:rsidRDefault="005C70D9" w:rsidP="005C70D9">
            <w:pPr>
              <w:rPr>
                <w:rFonts w:ascii="Arial" w:hAnsi="Arial" w:cs="Arial"/>
              </w:rPr>
            </w:pPr>
            <w:r w:rsidRPr="002200F0">
              <w:rPr>
                <w:rFonts w:ascii="Arial" w:hAnsi="Arial" w:cs="Arial"/>
              </w:rPr>
              <w:t>Education and Learning</w:t>
            </w:r>
          </w:p>
        </w:tc>
        <w:sdt>
          <w:sdtPr>
            <w:rPr>
              <w:rFonts w:cs="Arial"/>
              <w:b/>
              <w:bCs/>
            </w:rPr>
            <w:id w:val="-1595090310"/>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42145300" w14:textId="435A10EB"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20C0F946" w14:textId="65E40EDD" w:rsidR="005C70D9" w:rsidRPr="002200F0" w:rsidRDefault="005C70D9" w:rsidP="005C70D9">
            <w:pPr>
              <w:rPr>
                <w:rFonts w:ascii="Arial" w:hAnsi="Arial" w:cs="Arial"/>
              </w:rPr>
            </w:pPr>
            <w:r w:rsidRPr="002200F0">
              <w:rPr>
                <w:rFonts w:ascii="Arial" w:hAnsi="Arial" w:cs="Arial"/>
              </w:rPr>
              <w:t>Research with Impact</w:t>
            </w:r>
          </w:p>
        </w:tc>
        <w:sdt>
          <w:sdtPr>
            <w:rPr>
              <w:rFonts w:cs="Arial"/>
              <w:b/>
              <w:bCs/>
            </w:rPr>
            <w:id w:val="1019816679"/>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2627B6D7" w14:textId="6CC8AF99" w:rsidR="005C70D9" w:rsidRDefault="00551328" w:rsidP="005C70D9">
                <w:pPr>
                  <w:jc w:val="center"/>
                  <w:rPr>
                    <w:rFonts w:ascii="Arial" w:hAnsi="Arial" w:cs="Arial"/>
                  </w:rPr>
                </w:pPr>
                <w:r>
                  <w:rPr>
                    <w:rFonts w:ascii="MS Gothic" w:eastAsia="MS Gothic" w:hAnsi="MS Gothic" w:cs="Arial" w:hint="eastAsia"/>
                    <w:b/>
                    <w:bCs/>
                  </w:rPr>
                  <w:t>☒</w:t>
                </w:r>
              </w:p>
            </w:tc>
          </w:sdtContent>
        </w:sdt>
      </w:tr>
      <w:tr w:rsidR="005C70D9" w14:paraId="56585ECF" w14:textId="77777777" w:rsidTr="00E721C3">
        <w:tc>
          <w:tcPr>
            <w:tcW w:w="4528" w:type="dxa"/>
            <w:shd w:val="clear" w:color="auto" w:fill="FDE9D9" w:themeFill="accent6" w:themeFillTint="33"/>
            <w:vAlign w:val="center"/>
          </w:tcPr>
          <w:p w14:paraId="3AB39352" w14:textId="1F80A1B6" w:rsidR="005C70D9" w:rsidRPr="002200F0" w:rsidRDefault="005C70D9" w:rsidP="005C70D9">
            <w:pPr>
              <w:rPr>
                <w:rFonts w:ascii="Arial" w:hAnsi="Arial" w:cs="Arial"/>
              </w:rPr>
            </w:pPr>
            <w:r w:rsidRPr="002200F0">
              <w:rPr>
                <w:rFonts w:ascii="Arial" w:hAnsi="Arial" w:cs="Arial"/>
              </w:rPr>
              <w:t>Impact through Innovation</w:t>
            </w:r>
          </w:p>
        </w:tc>
        <w:sdt>
          <w:sdtPr>
            <w:rPr>
              <w:rFonts w:cs="Arial"/>
              <w:b/>
              <w:bCs/>
            </w:rPr>
            <w:id w:val="854915777"/>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162786F6" w14:textId="383A6A89"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05713A80" w14:textId="3BADDD8B" w:rsidR="005C70D9" w:rsidRPr="002200F0" w:rsidRDefault="005C70D9" w:rsidP="005C70D9">
            <w:pPr>
              <w:rPr>
                <w:rFonts w:ascii="Arial" w:hAnsi="Arial" w:cs="Arial"/>
              </w:rPr>
            </w:pPr>
            <w:r w:rsidRPr="002200F0">
              <w:rPr>
                <w:rFonts w:ascii="Arial" w:hAnsi="Arial" w:cs="Arial"/>
              </w:rPr>
              <w:t>Leadership through Partnership</w:t>
            </w:r>
          </w:p>
        </w:tc>
        <w:sdt>
          <w:sdtPr>
            <w:rPr>
              <w:rFonts w:cs="Arial"/>
              <w:b/>
              <w:bCs/>
            </w:rPr>
            <w:id w:val="604926297"/>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63DDFDA4" w14:textId="6E9802DF" w:rsidR="005C70D9" w:rsidRDefault="00551328" w:rsidP="005C70D9">
                <w:pPr>
                  <w:jc w:val="center"/>
                  <w:rPr>
                    <w:rFonts w:ascii="Arial" w:hAnsi="Arial" w:cs="Arial"/>
                  </w:rPr>
                </w:pPr>
                <w:r>
                  <w:rPr>
                    <w:rFonts w:ascii="MS Gothic" w:eastAsia="MS Gothic" w:hAnsi="MS Gothic" w:cs="Arial" w:hint="eastAsia"/>
                    <w:b/>
                    <w:bCs/>
                  </w:rPr>
                  <w:t>☒</w:t>
                </w:r>
              </w:p>
            </w:tc>
          </w:sdtContent>
        </w:sdt>
      </w:tr>
      <w:tr w:rsidR="005C70D9" w14:paraId="4111CF96" w14:textId="77777777" w:rsidTr="00E721C3">
        <w:tc>
          <w:tcPr>
            <w:tcW w:w="4528" w:type="dxa"/>
            <w:shd w:val="clear" w:color="auto" w:fill="FDE9D9" w:themeFill="accent6" w:themeFillTint="33"/>
            <w:vAlign w:val="center"/>
          </w:tcPr>
          <w:p w14:paraId="173A0A10" w14:textId="1073B450" w:rsidR="005C70D9" w:rsidRPr="002200F0" w:rsidRDefault="005C70D9" w:rsidP="005C70D9">
            <w:pPr>
              <w:rPr>
                <w:rFonts w:ascii="Arial" w:hAnsi="Arial" w:cs="Arial"/>
              </w:rPr>
            </w:pPr>
            <w:r w:rsidRPr="002200F0">
              <w:rPr>
                <w:rFonts w:ascii="Arial" w:hAnsi="Arial" w:cs="Arial"/>
              </w:rPr>
              <w:t xml:space="preserve">Relevant to another University, committee, or local strategy </w:t>
            </w:r>
          </w:p>
        </w:tc>
        <w:sdt>
          <w:sdtPr>
            <w:rPr>
              <w:rFonts w:cs="Arial"/>
              <w:b/>
              <w:bCs/>
            </w:rPr>
            <w:id w:val="517661212"/>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28A0B9A4" w14:textId="69EF2023"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tcPr>
          <w:p w14:paraId="38FE9A67" w14:textId="77777777" w:rsidR="005C70D9" w:rsidRDefault="005C70D9" w:rsidP="005C70D9">
            <w:pPr>
              <w:rPr>
                <w:rFonts w:ascii="Arial" w:hAnsi="Arial" w:cs="Arial"/>
              </w:rPr>
            </w:pPr>
          </w:p>
        </w:tc>
        <w:tc>
          <w:tcPr>
            <w:tcW w:w="437" w:type="dxa"/>
            <w:shd w:val="clear" w:color="auto" w:fill="FDE9D9" w:themeFill="accent6" w:themeFillTint="33"/>
            <w:vAlign w:val="center"/>
          </w:tcPr>
          <w:p w14:paraId="1A762262" w14:textId="77777777" w:rsidR="005C70D9" w:rsidRDefault="005C70D9" w:rsidP="005C70D9">
            <w:pPr>
              <w:jc w:val="center"/>
              <w:rPr>
                <w:rFonts w:ascii="Arial" w:hAnsi="Arial" w:cs="Arial"/>
              </w:rPr>
            </w:pPr>
          </w:p>
        </w:tc>
      </w:tr>
    </w:tbl>
    <w:p w14:paraId="25CBB84A" w14:textId="77777777" w:rsidR="002200F0" w:rsidRPr="002200F0" w:rsidRDefault="002200F0"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2200F0" w14:paraId="012B50E2" w14:textId="77777777" w:rsidTr="008D336D">
        <w:tc>
          <w:tcPr>
            <w:tcW w:w="10065" w:type="dxa"/>
            <w:shd w:val="clear" w:color="auto" w:fill="FBD4B4" w:themeFill="accent6" w:themeFillTint="66"/>
          </w:tcPr>
          <w:p w14:paraId="11017D29" w14:textId="3EB0C6AB" w:rsidR="002200F0" w:rsidRDefault="002200F0" w:rsidP="002200F0">
            <w:pPr>
              <w:rPr>
                <w:rFonts w:ascii="Arial" w:hAnsi="Arial" w:cs="Arial"/>
                <w:b/>
                <w:bCs/>
              </w:rPr>
            </w:pPr>
            <w:r>
              <w:rPr>
                <w:rFonts w:ascii="Arial" w:hAnsi="Arial" w:cs="Arial"/>
                <w:b/>
                <w:bCs/>
              </w:rPr>
              <w:t>Route map</w:t>
            </w:r>
          </w:p>
        </w:tc>
      </w:tr>
    </w:tbl>
    <w:p w14:paraId="6D94AD48" w14:textId="257E4945"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A0" w:firstRow="1" w:lastRow="0" w:firstColumn="1" w:lastColumn="0" w:noHBand="0" w:noVBand="1"/>
      </w:tblPr>
      <w:tblGrid>
        <w:gridCol w:w="2554"/>
        <w:gridCol w:w="2266"/>
        <w:gridCol w:w="2548"/>
        <w:gridCol w:w="2697"/>
      </w:tblGrid>
      <w:tr w:rsidR="005C70D9" w14:paraId="4D2C2F7C" w14:textId="77777777" w:rsidTr="008D336D">
        <w:tc>
          <w:tcPr>
            <w:tcW w:w="2554" w:type="dxa"/>
            <w:shd w:val="clear" w:color="auto" w:fill="FBD4B4" w:themeFill="accent6" w:themeFillTint="66"/>
          </w:tcPr>
          <w:p w14:paraId="7FC8C3A8" w14:textId="0D03F456" w:rsidR="005C70D9" w:rsidRPr="005C70D9" w:rsidRDefault="005C70D9" w:rsidP="005C70D9">
            <w:pPr>
              <w:rPr>
                <w:rFonts w:ascii="Arial" w:hAnsi="Arial" w:cs="Arial"/>
                <w:b/>
                <w:bCs/>
              </w:rPr>
            </w:pPr>
            <w:r w:rsidRPr="005C70D9">
              <w:rPr>
                <w:rFonts w:ascii="Arial" w:hAnsi="Arial" w:cs="Arial"/>
                <w:b/>
                <w:bCs/>
              </w:rPr>
              <w:t>Committee</w:t>
            </w:r>
          </w:p>
        </w:tc>
        <w:tc>
          <w:tcPr>
            <w:tcW w:w="2266" w:type="dxa"/>
            <w:shd w:val="clear" w:color="auto" w:fill="FBD4B4" w:themeFill="accent6" w:themeFillTint="66"/>
          </w:tcPr>
          <w:p w14:paraId="5407025C" w14:textId="7459F13B" w:rsidR="005C70D9" w:rsidRPr="005C70D9" w:rsidRDefault="005C70D9" w:rsidP="005C70D9">
            <w:pPr>
              <w:rPr>
                <w:rFonts w:ascii="Arial" w:hAnsi="Arial" w:cs="Arial"/>
                <w:b/>
                <w:bCs/>
              </w:rPr>
            </w:pPr>
            <w:r w:rsidRPr="005C70D9">
              <w:rPr>
                <w:rFonts w:ascii="Arial" w:hAnsi="Arial" w:cs="Arial"/>
                <w:b/>
                <w:bCs/>
              </w:rPr>
              <w:t>Date</w:t>
            </w:r>
          </w:p>
        </w:tc>
        <w:tc>
          <w:tcPr>
            <w:tcW w:w="2548" w:type="dxa"/>
            <w:shd w:val="clear" w:color="auto" w:fill="FBD4B4" w:themeFill="accent6" w:themeFillTint="66"/>
          </w:tcPr>
          <w:p w14:paraId="2BF266DA" w14:textId="2C9E3440" w:rsidR="005C70D9" w:rsidRPr="005C70D9" w:rsidRDefault="005C70D9" w:rsidP="005C70D9">
            <w:pPr>
              <w:rPr>
                <w:rFonts w:ascii="Arial" w:hAnsi="Arial" w:cs="Arial"/>
                <w:b/>
                <w:bCs/>
              </w:rPr>
            </w:pPr>
            <w:r w:rsidRPr="005C70D9">
              <w:rPr>
                <w:rFonts w:ascii="Arial" w:hAnsi="Arial" w:cs="Arial"/>
                <w:b/>
                <w:bCs/>
              </w:rPr>
              <w:t>Item reference</w:t>
            </w:r>
          </w:p>
        </w:tc>
        <w:tc>
          <w:tcPr>
            <w:tcW w:w="2697" w:type="dxa"/>
            <w:shd w:val="clear" w:color="auto" w:fill="FBD4B4" w:themeFill="accent6" w:themeFillTint="66"/>
          </w:tcPr>
          <w:p w14:paraId="0D609476" w14:textId="51D4480A" w:rsidR="005C70D9" w:rsidRPr="005C70D9" w:rsidRDefault="005C70D9" w:rsidP="005C70D9">
            <w:pPr>
              <w:rPr>
                <w:rFonts w:ascii="Arial" w:hAnsi="Arial" w:cs="Arial"/>
                <w:b/>
                <w:bCs/>
              </w:rPr>
            </w:pPr>
            <w:r w:rsidRPr="005C70D9">
              <w:rPr>
                <w:rFonts w:ascii="Arial" w:hAnsi="Arial" w:cs="Arial"/>
                <w:b/>
                <w:bCs/>
              </w:rPr>
              <w:t>Decision/Action</w:t>
            </w:r>
          </w:p>
        </w:tc>
      </w:tr>
      <w:tr w:rsidR="005C70D9" w14:paraId="7A5A0253" w14:textId="77777777" w:rsidTr="008D336D">
        <w:tc>
          <w:tcPr>
            <w:tcW w:w="2554" w:type="dxa"/>
            <w:shd w:val="clear" w:color="auto" w:fill="FDE9D9" w:themeFill="accent6" w:themeFillTint="33"/>
          </w:tcPr>
          <w:p w14:paraId="5562307C" w14:textId="18C41EDA" w:rsidR="005C70D9" w:rsidRDefault="00184604" w:rsidP="005C70D9">
            <w:pPr>
              <w:rPr>
                <w:rFonts w:ascii="Arial" w:hAnsi="Arial" w:cs="Arial"/>
              </w:rPr>
            </w:pPr>
            <w:r>
              <w:rPr>
                <w:rFonts w:ascii="Arial" w:hAnsi="Arial" w:cs="Arial"/>
              </w:rPr>
              <w:t>Name of Committee</w:t>
            </w:r>
          </w:p>
        </w:tc>
        <w:tc>
          <w:tcPr>
            <w:tcW w:w="2266" w:type="dxa"/>
            <w:shd w:val="clear" w:color="auto" w:fill="FDE9D9" w:themeFill="accent6" w:themeFillTint="33"/>
          </w:tcPr>
          <w:p w14:paraId="32EAEC4D" w14:textId="255EEECA" w:rsidR="005C70D9" w:rsidRDefault="003B6C07" w:rsidP="005C70D9">
            <w:pPr>
              <w:rPr>
                <w:rFonts w:ascii="Arial" w:hAnsi="Arial" w:cs="Arial"/>
              </w:rPr>
            </w:pPr>
            <w:r>
              <w:rPr>
                <w:rFonts w:ascii="Arial" w:hAnsi="Arial" w:cs="Arial"/>
              </w:rPr>
              <w:t>DD MMMM YYYY</w:t>
            </w:r>
          </w:p>
        </w:tc>
        <w:tc>
          <w:tcPr>
            <w:tcW w:w="2548" w:type="dxa"/>
            <w:shd w:val="clear" w:color="auto" w:fill="FDE9D9" w:themeFill="accent6" w:themeFillTint="33"/>
          </w:tcPr>
          <w:p w14:paraId="797804FC" w14:textId="2B9179EF" w:rsidR="005C70D9" w:rsidRDefault="003B6C07" w:rsidP="005C70D9">
            <w:pPr>
              <w:rPr>
                <w:rFonts w:ascii="Arial" w:hAnsi="Arial" w:cs="Arial"/>
              </w:rPr>
            </w:pPr>
            <w:r>
              <w:rPr>
                <w:rFonts w:ascii="Arial" w:hAnsi="Arial" w:cs="Arial"/>
              </w:rPr>
              <w:t>XXX-XXX-YY.MM.DD-X</w:t>
            </w:r>
          </w:p>
        </w:tc>
        <w:tc>
          <w:tcPr>
            <w:tcW w:w="2697" w:type="dxa"/>
            <w:shd w:val="clear" w:color="auto" w:fill="FDE9D9" w:themeFill="accent6" w:themeFillTint="33"/>
          </w:tcPr>
          <w:p w14:paraId="0C642E89" w14:textId="005D397D" w:rsidR="005C70D9" w:rsidRDefault="00D53C67" w:rsidP="005C70D9">
            <w:pPr>
              <w:rPr>
                <w:rFonts w:ascii="Arial" w:hAnsi="Arial" w:cs="Arial"/>
              </w:rPr>
            </w:pPr>
            <w:r>
              <w:rPr>
                <w:rFonts w:ascii="Arial" w:hAnsi="Arial" w:cs="Arial"/>
              </w:rPr>
              <w:t>To note</w:t>
            </w:r>
          </w:p>
        </w:tc>
      </w:tr>
    </w:tbl>
    <w:p w14:paraId="30433A7F" w14:textId="062C7C43" w:rsidR="005C70D9" w:rsidRPr="008D4385" w:rsidRDefault="005C70D9" w:rsidP="008D4385">
      <w:pPr>
        <w:pStyle w:val="Heading1"/>
        <w:numPr>
          <w:ilvl w:val="0"/>
          <w:numId w:val="5"/>
        </w:numPr>
        <w:ind w:left="567" w:hanging="567"/>
        <w:rPr>
          <w:sz w:val="24"/>
          <w:szCs w:val="24"/>
        </w:rPr>
      </w:pPr>
      <w:r w:rsidRPr="00556CB4">
        <w:rPr>
          <w:sz w:val="28"/>
          <w:szCs w:val="28"/>
        </w:rPr>
        <w:t>Summary</w:t>
      </w:r>
    </w:p>
    <w:p w14:paraId="71F5E7CD" w14:textId="2D82918D" w:rsidR="00551328" w:rsidRPr="00551328" w:rsidRDefault="00551328" w:rsidP="00551328">
      <w:pPr>
        <w:spacing w:line="276" w:lineRule="auto"/>
        <w:rPr>
          <w:rFonts w:ascii="Arial" w:hAnsi="Arial" w:cs="Arial"/>
        </w:rPr>
      </w:pPr>
      <w:r w:rsidRPr="00551328">
        <w:rPr>
          <w:rFonts w:ascii="Arial" w:hAnsi="Arial" w:cs="Arial"/>
        </w:rPr>
        <w:t xml:space="preserve">The University is considered a “public authority” for the purposes of </w:t>
      </w:r>
      <w:r w:rsidR="00BF24C8">
        <w:rPr>
          <w:rFonts w:ascii="Arial" w:hAnsi="Arial" w:cs="Arial"/>
        </w:rPr>
        <w:t xml:space="preserve">the application of the </w:t>
      </w:r>
      <w:r w:rsidR="00F65BC4">
        <w:rPr>
          <w:rFonts w:ascii="Arial" w:hAnsi="Arial" w:cs="Arial"/>
        </w:rPr>
        <w:t>Public Sector Equality Duty (</w:t>
      </w:r>
      <w:r w:rsidR="00BF24C8">
        <w:rPr>
          <w:rFonts w:ascii="Arial" w:hAnsi="Arial" w:cs="Arial"/>
        </w:rPr>
        <w:t>PSED</w:t>
      </w:r>
      <w:r w:rsidR="00F65BC4">
        <w:rPr>
          <w:rFonts w:ascii="Arial" w:hAnsi="Arial" w:cs="Arial"/>
        </w:rPr>
        <w:t>)</w:t>
      </w:r>
      <w:r w:rsidR="00BF24C8">
        <w:rPr>
          <w:rFonts w:ascii="Arial" w:hAnsi="Arial" w:cs="Arial"/>
        </w:rPr>
        <w:t xml:space="preserve"> under</w:t>
      </w:r>
      <w:r w:rsidR="009342BC">
        <w:rPr>
          <w:rFonts w:ascii="Arial" w:hAnsi="Arial" w:cs="Arial"/>
        </w:rPr>
        <w:t xml:space="preserve"> section 149 of</w:t>
      </w:r>
      <w:r w:rsidR="00BF24C8">
        <w:rPr>
          <w:rFonts w:ascii="Arial" w:hAnsi="Arial" w:cs="Arial"/>
        </w:rPr>
        <w:t xml:space="preserve"> </w:t>
      </w:r>
      <w:r w:rsidRPr="00551328">
        <w:rPr>
          <w:rFonts w:ascii="Arial" w:hAnsi="Arial" w:cs="Arial"/>
        </w:rPr>
        <w:t>the Equality Act 2010. In the exercise of its functions, it must therefore have ‘due regard’ to the need to:</w:t>
      </w:r>
    </w:p>
    <w:p w14:paraId="01CAA8C6" w14:textId="55BACC20"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 xml:space="preserve">eliminate discrimination, harassment, victimisation and </w:t>
      </w:r>
      <w:r w:rsidR="00C96A5C">
        <w:rPr>
          <w:rFonts w:ascii="Arial" w:hAnsi="Arial" w:cs="Arial"/>
        </w:rPr>
        <w:t xml:space="preserve">any </w:t>
      </w:r>
      <w:r w:rsidRPr="00551328">
        <w:rPr>
          <w:rFonts w:ascii="Arial" w:hAnsi="Arial" w:cs="Arial"/>
        </w:rPr>
        <w:t xml:space="preserve">other conduct </w:t>
      </w:r>
      <w:r w:rsidR="0007492F">
        <w:rPr>
          <w:rFonts w:ascii="Arial" w:hAnsi="Arial" w:cs="Arial"/>
        </w:rPr>
        <w:t xml:space="preserve">that is </w:t>
      </w:r>
      <w:r w:rsidRPr="00551328">
        <w:rPr>
          <w:rFonts w:ascii="Arial" w:hAnsi="Arial" w:cs="Arial"/>
        </w:rPr>
        <w:t>prohibited by or under the Equality Act 2010;</w:t>
      </w:r>
    </w:p>
    <w:p w14:paraId="56B96CCD" w14:textId="52342FEE"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advance equality of opportunity between persons who share a relevant protected characteristic and persons who do not</w:t>
      </w:r>
      <w:r w:rsidR="00B532D2">
        <w:rPr>
          <w:rFonts w:ascii="Arial" w:hAnsi="Arial" w:cs="Arial"/>
        </w:rPr>
        <w:t xml:space="preserve"> share it</w:t>
      </w:r>
      <w:r w:rsidRPr="00551328">
        <w:rPr>
          <w:rFonts w:ascii="Arial" w:hAnsi="Arial" w:cs="Arial"/>
        </w:rPr>
        <w:t>; and</w:t>
      </w:r>
    </w:p>
    <w:p w14:paraId="228FC925" w14:textId="1428F20E"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foster good relations between persons who share a relevant protected characteristic and persons who do not</w:t>
      </w:r>
      <w:r w:rsidR="00B532D2">
        <w:rPr>
          <w:rFonts w:ascii="Arial" w:hAnsi="Arial" w:cs="Arial"/>
        </w:rPr>
        <w:t xml:space="preserve"> share it</w:t>
      </w:r>
      <w:r w:rsidRPr="00551328">
        <w:rPr>
          <w:rFonts w:ascii="Arial" w:hAnsi="Arial" w:cs="Arial"/>
        </w:rPr>
        <w:t>.</w:t>
      </w:r>
    </w:p>
    <w:p w14:paraId="30C113F3" w14:textId="012464AA" w:rsidR="005C70D9" w:rsidRPr="00551328" w:rsidRDefault="00551328" w:rsidP="00551328">
      <w:pPr>
        <w:spacing w:line="276" w:lineRule="auto"/>
        <w:rPr>
          <w:rFonts w:ascii="Arial" w:hAnsi="Arial" w:cs="Arial"/>
          <w:highlight w:val="yellow"/>
        </w:rPr>
      </w:pPr>
      <w:r w:rsidRPr="00551328">
        <w:rPr>
          <w:rFonts w:ascii="Arial" w:hAnsi="Arial" w:cs="Arial"/>
        </w:rPr>
        <w:t>Committees should give proper consideration to the PSED when making decisions and should have sufficient information about relevant equality impacts to enable them to do so.</w:t>
      </w:r>
    </w:p>
    <w:p w14:paraId="070BDE27" w14:textId="0950C5DC" w:rsidR="005C70D9" w:rsidRPr="008D4385" w:rsidRDefault="005C70D9" w:rsidP="00FC764B">
      <w:pPr>
        <w:pStyle w:val="Heading1"/>
        <w:numPr>
          <w:ilvl w:val="0"/>
          <w:numId w:val="5"/>
        </w:numPr>
        <w:ind w:left="567" w:hanging="567"/>
        <w:rPr>
          <w:sz w:val="24"/>
          <w:szCs w:val="24"/>
        </w:rPr>
      </w:pPr>
      <w:r w:rsidRPr="00556CB4">
        <w:rPr>
          <w:sz w:val="28"/>
          <w:szCs w:val="28"/>
        </w:rPr>
        <w:t>Consultation</w:t>
      </w:r>
    </w:p>
    <w:p w14:paraId="591811C5" w14:textId="0F6982E9" w:rsidR="005C70D9" w:rsidRPr="005C70D9" w:rsidRDefault="00CE6EC5" w:rsidP="005C70D9">
      <w:pPr>
        <w:rPr>
          <w:rFonts w:ascii="Arial" w:hAnsi="Arial" w:cs="Arial"/>
        </w:rPr>
      </w:pPr>
      <w:r>
        <w:rPr>
          <w:rFonts w:ascii="Arial" w:hAnsi="Arial" w:cs="Arial"/>
        </w:rPr>
        <w:t>Not applicable.</w:t>
      </w:r>
    </w:p>
    <w:p w14:paraId="58756351" w14:textId="5C063317" w:rsidR="005C70D9" w:rsidRPr="005C739E" w:rsidRDefault="005C70D9" w:rsidP="00FC764B">
      <w:pPr>
        <w:pStyle w:val="Heading1"/>
        <w:numPr>
          <w:ilvl w:val="0"/>
          <w:numId w:val="5"/>
        </w:numPr>
        <w:ind w:left="567" w:hanging="567"/>
      </w:pPr>
      <w:r w:rsidRPr="00556CB4">
        <w:rPr>
          <w:sz w:val="28"/>
          <w:szCs w:val="28"/>
        </w:rPr>
        <w:t>Strategic</w:t>
      </w:r>
      <w:r w:rsidRPr="005C739E">
        <w:t xml:space="preserve"> </w:t>
      </w:r>
      <w:r w:rsidRPr="00BF2B97">
        <w:rPr>
          <w:sz w:val="28"/>
          <w:szCs w:val="28"/>
        </w:rPr>
        <w:t>Alignment</w:t>
      </w:r>
    </w:p>
    <w:p w14:paraId="43A4B4E9" w14:textId="16A6B3E9" w:rsidR="005C70D9" w:rsidRPr="00CE6EC5" w:rsidRDefault="00CE6EC5" w:rsidP="005C70D9">
      <w:pPr>
        <w:spacing w:line="276" w:lineRule="auto"/>
        <w:rPr>
          <w:rFonts w:ascii="Arial" w:hAnsi="Arial" w:cs="Arial"/>
        </w:rPr>
      </w:pPr>
      <w:r w:rsidRPr="00CE6EC5">
        <w:rPr>
          <w:rFonts w:ascii="Arial" w:hAnsi="Arial" w:cs="Arial"/>
        </w:rPr>
        <w:t>Compliance with the Equality Act 2010, including the Public Sector Equality Duty, is relevant to the exercise of University functions across a range of activities</w:t>
      </w:r>
      <w:r w:rsidR="005C70D9" w:rsidRPr="00CE6EC5">
        <w:rPr>
          <w:rFonts w:ascii="Arial" w:hAnsi="Arial" w:cs="Arial"/>
        </w:rPr>
        <w:t>.</w:t>
      </w:r>
    </w:p>
    <w:p w14:paraId="4869378B" w14:textId="71EA90A4" w:rsidR="005C70D9" w:rsidRPr="00BF2B97" w:rsidRDefault="005C70D9" w:rsidP="00827369">
      <w:pPr>
        <w:pStyle w:val="Heading1"/>
        <w:numPr>
          <w:ilvl w:val="0"/>
          <w:numId w:val="5"/>
        </w:numPr>
        <w:ind w:left="567" w:hanging="567"/>
        <w:rPr>
          <w:sz w:val="28"/>
          <w:szCs w:val="28"/>
        </w:rPr>
      </w:pPr>
      <w:r w:rsidRPr="00BF2B97">
        <w:rPr>
          <w:sz w:val="28"/>
          <w:szCs w:val="28"/>
        </w:rPr>
        <w:lastRenderedPageBreak/>
        <w:t>Risk Analysis</w:t>
      </w:r>
    </w:p>
    <w:p w14:paraId="065B85B0" w14:textId="7A38F9E6" w:rsidR="005C70D9" w:rsidRPr="00CE6EC5" w:rsidRDefault="00CE6EC5" w:rsidP="005C70D9">
      <w:pPr>
        <w:spacing w:line="276" w:lineRule="auto"/>
        <w:rPr>
          <w:rFonts w:ascii="Arial" w:hAnsi="Arial" w:cs="Arial"/>
        </w:rPr>
      </w:pPr>
      <w:r w:rsidRPr="00CE6EC5">
        <w:rPr>
          <w:rFonts w:ascii="Arial" w:hAnsi="Arial" w:cs="Arial"/>
        </w:rPr>
        <w:t>Failure to comply with the PSED in the exercise of a University function may expose the University to legal challenge and, where applicable, regulatory action, as well as associated financial, operational and reputational consequences</w:t>
      </w:r>
      <w:r w:rsidR="005C70D9" w:rsidRPr="00CE6EC5">
        <w:rPr>
          <w:rFonts w:ascii="Arial" w:hAnsi="Arial" w:cs="Arial"/>
        </w:rPr>
        <w:t>.</w:t>
      </w:r>
    </w:p>
    <w:p w14:paraId="294A920D" w14:textId="6976E58D" w:rsidR="005C70D9" w:rsidRPr="00BF2B97" w:rsidRDefault="005C70D9" w:rsidP="00827369">
      <w:pPr>
        <w:pStyle w:val="Heading1"/>
        <w:numPr>
          <w:ilvl w:val="0"/>
          <w:numId w:val="5"/>
        </w:numPr>
        <w:ind w:left="567" w:hanging="567"/>
        <w:rPr>
          <w:sz w:val="28"/>
          <w:szCs w:val="28"/>
        </w:rPr>
      </w:pPr>
      <w:r w:rsidRPr="00BF2B97">
        <w:rPr>
          <w:sz w:val="28"/>
          <w:szCs w:val="28"/>
        </w:rPr>
        <w:t>Cost and sustainability</w:t>
      </w:r>
    </w:p>
    <w:p w14:paraId="42D7B1FE" w14:textId="1D3EEF65" w:rsidR="005C70D9" w:rsidRPr="00CE6EC5" w:rsidRDefault="00CE6EC5" w:rsidP="005C70D9">
      <w:pPr>
        <w:spacing w:line="276" w:lineRule="auto"/>
        <w:rPr>
          <w:rFonts w:ascii="Arial" w:hAnsi="Arial" w:cs="Arial"/>
        </w:rPr>
      </w:pPr>
      <w:r w:rsidRPr="00CE6EC5">
        <w:rPr>
          <w:rFonts w:ascii="Arial" w:hAnsi="Arial" w:cs="Arial"/>
        </w:rPr>
        <w:t>Not applicable.</w:t>
      </w:r>
      <w:r w:rsidR="005C70D9" w:rsidRPr="00CE6EC5">
        <w:rPr>
          <w:rFonts w:ascii="Arial" w:hAnsi="Arial" w:cs="Arial"/>
        </w:rPr>
        <w:t xml:space="preserve"> </w:t>
      </w:r>
    </w:p>
    <w:p w14:paraId="54C60B87" w14:textId="08AF0154" w:rsidR="005C70D9" w:rsidRPr="005C70D9" w:rsidRDefault="005C70D9" w:rsidP="005C70D9">
      <w:pPr>
        <w:spacing w:line="276" w:lineRule="auto"/>
        <w:rPr>
          <w:rFonts w:ascii="Arial" w:hAnsi="Arial" w:cs="Arial"/>
          <w:highlight w:val="yellow"/>
        </w:rPr>
      </w:pPr>
      <w:r w:rsidRPr="005C70D9">
        <w:rPr>
          <w:rFonts w:ascii="Arial" w:hAnsi="Arial" w:cs="Arial"/>
          <w:b/>
          <w:bCs/>
        </w:rPr>
        <w:t xml:space="preserve">Finance Division has been consulted and has confirmed that all details are correct? </w:t>
      </w:r>
      <w:sdt>
        <w:sdtPr>
          <w:rPr>
            <w:rFonts w:ascii="Arial" w:hAnsi="Arial" w:cs="Arial"/>
          </w:rPr>
          <w:alias w:val="Finance Division"/>
          <w:tag w:val="Finance Division"/>
          <w:id w:val="1120879766"/>
          <w:placeholder>
            <w:docPart w:val="56E93616EE4C44D6AFA076B9C7A830DA"/>
          </w:placeholder>
          <w:dropDownList>
            <w:listItem w:value="Choose an item."/>
            <w:listItem w:displayText="Yes" w:value="Yes"/>
            <w:listItem w:displayText="No" w:value="No"/>
            <w:listItem w:displayText="Not applicable" w:value="Not applicable"/>
          </w:dropDownList>
        </w:sdtPr>
        <w:sdtEndPr/>
        <w:sdtContent>
          <w:r w:rsidR="0003207C">
            <w:rPr>
              <w:rFonts w:ascii="Arial" w:hAnsi="Arial" w:cs="Arial"/>
            </w:rPr>
            <w:t>Not applicable</w:t>
          </w:r>
        </w:sdtContent>
      </w:sdt>
    </w:p>
    <w:p w14:paraId="4CB50FD6" w14:textId="685EDECE" w:rsidR="005C70D9" w:rsidRPr="005C70D9" w:rsidRDefault="005C70D9" w:rsidP="005C70D9">
      <w:pPr>
        <w:spacing w:line="276" w:lineRule="auto"/>
        <w:rPr>
          <w:rFonts w:ascii="Arial" w:hAnsi="Arial" w:cs="Arial"/>
          <w:highlight w:val="yellow"/>
        </w:rPr>
      </w:pPr>
      <w:r w:rsidRPr="005C70D9">
        <w:rPr>
          <w:rFonts w:ascii="Arial" w:hAnsi="Arial" w:cs="Arial"/>
          <w:b/>
          <w:bCs/>
        </w:rPr>
        <w:t>Will there be any impact on workload?</w:t>
      </w:r>
      <w:r w:rsidRPr="005C70D9">
        <w:rPr>
          <w:rFonts w:ascii="Arial" w:hAnsi="Arial" w:cs="Arial"/>
        </w:rPr>
        <w:t xml:space="preserve"> </w:t>
      </w:r>
      <w:sdt>
        <w:sdtPr>
          <w:rPr>
            <w:rFonts w:ascii="Arial" w:hAnsi="Arial" w:cs="Arial"/>
          </w:rPr>
          <w:alias w:val="Administrative burden"/>
          <w:tag w:val="Administrative burden"/>
          <w:id w:val="-1855644068"/>
          <w:placeholder>
            <w:docPart w:val="91A7107EE52041F69EDAEF117A209710"/>
          </w:placeholder>
          <w:dropDownList>
            <w:listItem w:value="Choose an item."/>
            <w:listItem w:displayText="Yes - Increase" w:value="Yes - Increase"/>
            <w:listItem w:displayText="Yes - Decrease" w:value="Yes - Decrease"/>
            <w:listItem w:displayText="Yes - Mixed" w:value="Yes - Mixed"/>
            <w:listItem w:displayText="No" w:value="No"/>
            <w:listItem w:displayText="Not applicable" w:value="Not applicable"/>
          </w:dropDownList>
        </w:sdtPr>
        <w:sdtEndPr/>
        <w:sdtContent>
          <w:r w:rsidR="00CE6EC5" w:rsidDel="00D548FB">
            <w:rPr>
              <w:rFonts w:ascii="Arial" w:hAnsi="Arial" w:cs="Arial"/>
            </w:rPr>
            <w:t>Not applicable</w:t>
          </w:r>
        </w:sdtContent>
      </w:sdt>
    </w:p>
    <w:p w14:paraId="6ACE3D30" w14:textId="7AB46718" w:rsidR="005C70D9" w:rsidRPr="00BF2B97" w:rsidRDefault="005C70D9" w:rsidP="00827369">
      <w:pPr>
        <w:pStyle w:val="Heading1"/>
        <w:numPr>
          <w:ilvl w:val="0"/>
          <w:numId w:val="5"/>
        </w:numPr>
        <w:ind w:left="567" w:hanging="567"/>
        <w:rPr>
          <w:sz w:val="28"/>
          <w:szCs w:val="28"/>
        </w:rPr>
      </w:pPr>
      <w:r w:rsidRPr="00BF2B97">
        <w:rPr>
          <w:sz w:val="28"/>
          <w:szCs w:val="28"/>
        </w:rPr>
        <w:t>Public Sector Equality Duty</w:t>
      </w:r>
    </w:p>
    <w:p w14:paraId="0ABF6660" w14:textId="204840F6" w:rsidR="005C70D9" w:rsidRPr="004E012B" w:rsidRDefault="009342BC" w:rsidP="005C70D9">
      <w:pPr>
        <w:rPr>
          <w:rFonts w:ascii="Arial" w:hAnsi="Arial" w:cs="Arial"/>
        </w:rPr>
      </w:pPr>
      <w:r>
        <w:rPr>
          <w:rFonts w:ascii="Arial" w:hAnsi="Arial" w:cs="Arial"/>
        </w:rPr>
        <w:t xml:space="preserve">The </w:t>
      </w:r>
      <w:r w:rsidR="005C70D9" w:rsidRPr="004E012B">
        <w:rPr>
          <w:rFonts w:ascii="Arial" w:hAnsi="Arial" w:cs="Arial"/>
        </w:rPr>
        <w:t xml:space="preserve"> Public Sector Equality Duty</w:t>
      </w:r>
      <w:r>
        <w:rPr>
          <w:rFonts w:ascii="Arial" w:hAnsi="Arial" w:cs="Arial"/>
        </w:rPr>
        <w:t xml:space="preserve"> under section 149 of the Equality Act 2010</w:t>
      </w:r>
      <w:r w:rsidR="005C70D9" w:rsidRPr="004E012B">
        <w:rPr>
          <w:rFonts w:ascii="Arial" w:hAnsi="Arial" w:cs="Arial"/>
        </w:rPr>
        <w:t xml:space="preserve"> is specifically to have due regard to the need to</w:t>
      </w:r>
      <w:r>
        <w:rPr>
          <w:rFonts w:ascii="Arial" w:hAnsi="Arial" w:cs="Arial"/>
        </w:rPr>
        <w:t>:</w:t>
      </w:r>
      <w:r w:rsidR="005C70D9" w:rsidRPr="004E012B">
        <w:rPr>
          <w:rFonts w:ascii="Arial" w:hAnsi="Arial" w:cs="Arial"/>
        </w:rPr>
        <w:t xml:space="preserve"> eliminate discrimination, harassment, victimisation and any other conduct </w:t>
      </w:r>
      <w:r w:rsidR="00802F66">
        <w:rPr>
          <w:rFonts w:ascii="Arial" w:hAnsi="Arial" w:cs="Arial"/>
        </w:rPr>
        <w:t xml:space="preserve">that is </w:t>
      </w:r>
      <w:r w:rsidR="005C70D9" w:rsidRPr="004E012B">
        <w:rPr>
          <w:rFonts w:ascii="Arial" w:hAnsi="Arial" w:cs="Arial"/>
        </w:rPr>
        <w:t xml:space="preserve">prohibited by </w:t>
      </w:r>
      <w:r w:rsidR="00802F66">
        <w:rPr>
          <w:rFonts w:ascii="Arial" w:hAnsi="Arial" w:cs="Arial"/>
        </w:rPr>
        <w:t xml:space="preserve">or under </w:t>
      </w:r>
      <w:r w:rsidR="005C70D9" w:rsidRPr="004E012B">
        <w:rPr>
          <w:rFonts w:ascii="Arial" w:hAnsi="Arial" w:cs="Arial"/>
        </w:rPr>
        <w:t xml:space="preserve">the Equality Act 2010; advance equality of opportunity between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share </w:t>
      </w:r>
      <w:r>
        <w:rPr>
          <w:rFonts w:ascii="Arial" w:hAnsi="Arial" w:cs="Arial"/>
        </w:rPr>
        <w:t xml:space="preserve">a relevant protected characteristic </w:t>
      </w:r>
      <w:r w:rsidR="005C70D9" w:rsidRPr="004E012B">
        <w:rPr>
          <w:rFonts w:ascii="Arial" w:hAnsi="Arial" w:cs="Arial"/>
        </w:rPr>
        <w:t xml:space="preserve">and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do not share </w:t>
      </w:r>
      <w:r>
        <w:rPr>
          <w:rFonts w:ascii="Arial" w:hAnsi="Arial" w:cs="Arial"/>
        </w:rPr>
        <w:t>it</w:t>
      </w:r>
      <w:r w:rsidR="005C70D9" w:rsidRPr="004E012B">
        <w:rPr>
          <w:rFonts w:ascii="Arial" w:hAnsi="Arial" w:cs="Arial"/>
        </w:rPr>
        <w:t xml:space="preserve">; and foster good relations between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share </w:t>
      </w:r>
      <w:r>
        <w:rPr>
          <w:rFonts w:ascii="Arial" w:hAnsi="Arial" w:cs="Arial"/>
        </w:rPr>
        <w:t xml:space="preserve">a relevant protected characteristic </w:t>
      </w:r>
      <w:r w:rsidR="005C70D9" w:rsidRPr="004E012B">
        <w:rPr>
          <w:rFonts w:ascii="Arial" w:hAnsi="Arial" w:cs="Arial"/>
        </w:rPr>
        <w:t xml:space="preserve">and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do not share </w:t>
      </w:r>
      <w:r>
        <w:rPr>
          <w:rFonts w:ascii="Arial" w:hAnsi="Arial" w:cs="Arial"/>
        </w:rPr>
        <w:t>it</w:t>
      </w:r>
      <w:r w:rsidR="005C70D9" w:rsidRPr="004E012B">
        <w:rPr>
          <w:rFonts w:ascii="Arial" w:hAnsi="Arial" w:cs="Arial"/>
        </w:rPr>
        <w:t>.</w:t>
      </w:r>
    </w:p>
    <w:p w14:paraId="7BB76409" w14:textId="4492924D" w:rsidR="005C70D9" w:rsidRPr="00CE6EC5" w:rsidRDefault="005C70D9" w:rsidP="005C70D9">
      <w:pPr>
        <w:rPr>
          <w:rFonts w:ascii="Arial" w:hAnsi="Arial" w:cs="Arial"/>
        </w:rPr>
      </w:pPr>
      <w:r w:rsidRPr="00CE6EC5">
        <w:rPr>
          <w:rFonts w:ascii="Arial" w:hAnsi="Arial" w:cs="Arial"/>
          <w:b/>
          <w:bCs/>
        </w:rPr>
        <w:t>Are there any considerations related to the University’s obligations under the Public Sector Equality Duty (PSED)</w:t>
      </w:r>
      <w:r w:rsidRPr="00CE6EC5">
        <w:rPr>
          <w:rFonts w:ascii="Arial" w:hAnsi="Arial" w:cs="Arial"/>
        </w:rPr>
        <w:t xml:space="preserve"> </w:t>
      </w:r>
      <w:sdt>
        <w:sdtPr>
          <w:rPr>
            <w:rFonts w:ascii="Arial" w:hAnsi="Arial" w:cs="Arial"/>
          </w:rPr>
          <w:id w:val="-374384915"/>
          <w:placeholder>
            <w:docPart w:val="E8A61645D38542649746F3BB1D90D372"/>
          </w:placeholder>
          <w:comboBox>
            <w:listItem w:value="Choose an item."/>
            <w:listItem w:displayText="Yes" w:value="Yes"/>
            <w:listItem w:displayText="No" w:value="No"/>
          </w:comboBox>
        </w:sdtPr>
        <w:sdtEndPr/>
        <w:sdtContent>
          <w:r w:rsidR="009342BC" w:rsidRPr="00CE6EC5">
            <w:rPr>
              <w:rFonts w:ascii="Arial" w:hAnsi="Arial" w:cs="Arial"/>
            </w:rPr>
            <w:t>Yes</w:t>
          </w:r>
        </w:sdtContent>
      </w:sdt>
    </w:p>
    <w:p w14:paraId="75658866" w14:textId="744E9C2B" w:rsidR="005C70D9" w:rsidRPr="005C70D9" w:rsidRDefault="00CE6EC5" w:rsidP="005C70D9">
      <w:pPr>
        <w:rPr>
          <w:rFonts w:ascii="Arial" w:hAnsi="Arial" w:cs="Arial"/>
          <w:highlight w:val="yellow"/>
        </w:rPr>
      </w:pPr>
      <w:r w:rsidRPr="00CE6EC5">
        <w:rPr>
          <w:rFonts w:ascii="Arial" w:hAnsi="Arial" w:cs="Arial"/>
        </w:rPr>
        <w:t>This paper provides guidance to University committees on their role in supporting the University's compliance with the PSED</w:t>
      </w:r>
      <w:r w:rsidR="006D6711">
        <w:rPr>
          <w:rFonts w:ascii="Arial" w:hAnsi="Arial" w:cs="Arial"/>
        </w:rPr>
        <w:t>.</w:t>
      </w:r>
    </w:p>
    <w:p w14:paraId="2672E6F0" w14:textId="45BB5728" w:rsidR="005C70D9" w:rsidRPr="005C739E" w:rsidRDefault="005C70D9" w:rsidP="00827369">
      <w:pPr>
        <w:pStyle w:val="Heading1"/>
        <w:numPr>
          <w:ilvl w:val="0"/>
          <w:numId w:val="5"/>
        </w:numPr>
        <w:ind w:left="567" w:hanging="567"/>
      </w:pPr>
      <w:r w:rsidRPr="00556CB4">
        <w:rPr>
          <w:sz w:val="28"/>
          <w:szCs w:val="28"/>
        </w:rPr>
        <w:t>Further</w:t>
      </w:r>
      <w:r w:rsidRPr="005C739E">
        <w:t xml:space="preserve"> </w:t>
      </w:r>
      <w:r w:rsidRPr="00490EEA">
        <w:rPr>
          <w:sz w:val="28"/>
          <w:szCs w:val="28"/>
        </w:rPr>
        <w:t>Details</w:t>
      </w:r>
    </w:p>
    <w:p w14:paraId="575EB207" w14:textId="4B5EAEBD" w:rsidR="005C70D9" w:rsidRPr="00886472" w:rsidRDefault="00CE6EC5" w:rsidP="00094F53">
      <w:pPr>
        <w:rPr>
          <w:rFonts w:ascii="Arial" w:hAnsi="Arial" w:cs="Arial"/>
        </w:rPr>
      </w:pPr>
      <w:r w:rsidRPr="00886472">
        <w:rPr>
          <w:rFonts w:ascii="Arial" w:hAnsi="Arial" w:cs="Arial"/>
        </w:rPr>
        <w:t>Guidance and resources on equality analysis</w:t>
      </w:r>
      <w:r w:rsidR="00477C64">
        <w:rPr>
          <w:rFonts w:ascii="Arial" w:hAnsi="Arial" w:cs="Arial"/>
        </w:rPr>
        <w:t xml:space="preserve">, including </w:t>
      </w:r>
      <w:r w:rsidR="009E1CC7">
        <w:rPr>
          <w:rFonts w:ascii="Arial" w:hAnsi="Arial" w:cs="Arial"/>
        </w:rPr>
        <w:t>an</w:t>
      </w:r>
      <w:r w:rsidR="00477C64">
        <w:rPr>
          <w:rFonts w:ascii="Arial" w:hAnsi="Arial" w:cs="Arial"/>
        </w:rPr>
        <w:t xml:space="preserve"> </w:t>
      </w:r>
      <w:r w:rsidR="00F633B2" w:rsidRPr="00216C9C">
        <w:rPr>
          <w:rFonts w:ascii="Arial" w:hAnsi="Arial" w:cs="Arial"/>
        </w:rPr>
        <w:t>E</w:t>
      </w:r>
      <w:r w:rsidR="00477C64" w:rsidRPr="00216C9C">
        <w:rPr>
          <w:rFonts w:ascii="Arial" w:hAnsi="Arial" w:cs="Arial"/>
        </w:rPr>
        <w:t xml:space="preserve">quality </w:t>
      </w:r>
      <w:r w:rsidR="00F633B2" w:rsidRPr="00216C9C">
        <w:rPr>
          <w:rFonts w:ascii="Arial" w:hAnsi="Arial" w:cs="Arial"/>
        </w:rPr>
        <w:t>I</w:t>
      </w:r>
      <w:r w:rsidR="00477C64" w:rsidRPr="00216C9C">
        <w:rPr>
          <w:rFonts w:ascii="Arial" w:hAnsi="Arial" w:cs="Arial"/>
        </w:rPr>
        <w:t xml:space="preserve">mpact </w:t>
      </w:r>
      <w:r w:rsidR="00F633B2" w:rsidRPr="00216C9C">
        <w:rPr>
          <w:rFonts w:ascii="Arial" w:hAnsi="Arial" w:cs="Arial"/>
        </w:rPr>
        <w:t>A</w:t>
      </w:r>
      <w:r w:rsidR="00477C64" w:rsidRPr="00216C9C">
        <w:rPr>
          <w:rFonts w:ascii="Arial" w:hAnsi="Arial" w:cs="Arial"/>
        </w:rPr>
        <w:t>ssessment screening tool</w:t>
      </w:r>
      <w:r w:rsidR="00477C64">
        <w:rPr>
          <w:rFonts w:ascii="Arial" w:hAnsi="Arial" w:cs="Arial"/>
        </w:rPr>
        <w:t>,</w:t>
      </w:r>
      <w:r w:rsidRPr="00886472">
        <w:rPr>
          <w:rFonts w:ascii="Arial" w:hAnsi="Arial" w:cs="Arial"/>
        </w:rPr>
        <w:t xml:space="preserve"> are available through the </w:t>
      </w:r>
      <w:hyperlink r:id="rId10" w:history="1">
        <w:r w:rsidRPr="00886472">
          <w:rPr>
            <w:rStyle w:val="Hyperlink"/>
            <w:rFonts w:ascii="Arial" w:hAnsi="Arial" w:cs="Arial"/>
          </w:rPr>
          <w:t>Equality and Diversity Unit webpages</w:t>
        </w:r>
      </w:hyperlink>
      <w:r w:rsidRPr="00886472">
        <w:rPr>
          <w:rFonts w:ascii="Arial" w:hAnsi="Arial" w:cs="Arial"/>
        </w:rPr>
        <w:t xml:space="preserve"> on</w:t>
      </w:r>
      <w:r w:rsidR="00E9223A" w:rsidRPr="00886472">
        <w:rPr>
          <w:rFonts w:ascii="Arial" w:hAnsi="Arial" w:cs="Arial"/>
        </w:rPr>
        <w:t xml:space="preserve"> the</w:t>
      </w:r>
      <w:r w:rsidRPr="00886472">
        <w:rPr>
          <w:rFonts w:ascii="Arial" w:hAnsi="Arial" w:cs="Arial"/>
        </w:rPr>
        <w:t xml:space="preserve"> </w:t>
      </w:r>
      <w:proofErr w:type="spellStart"/>
      <w:r w:rsidR="00F80180" w:rsidRPr="00886472">
        <w:rPr>
          <w:rFonts w:ascii="Arial" w:hAnsi="Arial" w:cs="Arial"/>
        </w:rPr>
        <w:t>OxIntranet</w:t>
      </w:r>
      <w:proofErr w:type="spellEnd"/>
      <w:r w:rsidRPr="00886472">
        <w:rPr>
          <w:rFonts w:ascii="Arial" w:hAnsi="Arial" w:cs="Arial"/>
        </w:rPr>
        <w:t xml:space="preserve">. Technical guidance is also provided by the </w:t>
      </w:r>
      <w:hyperlink r:id="rId11" w:history="1">
        <w:r w:rsidRPr="00886472">
          <w:rPr>
            <w:rStyle w:val="Hyperlink"/>
            <w:rFonts w:ascii="Arial" w:hAnsi="Arial" w:cs="Arial"/>
          </w:rPr>
          <w:t>Equality and Human Rights Commission</w:t>
        </w:r>
      </w:hyperlink>
      <w:r w:rsidRPr="00886472">
        <w:rPr>
          <w:rFonts w:ascii="Arial" w:hAnsi="Arial" w:cs="Arial"/>
        </w:rPr>
        <w:t>.</w:t>
      </w:r>
    </w:p>
    <w:p w14:paraId="709A14E9" w14:textId="1D2259BC" w:rsidR="005C70D9" w:rsidRPr="005C739E" w:rsidRDefault="005C70D9" w:rsidP="00827369">
      <w:pPr>
        <w:pStyle w:val="Heading1"/>
        <w:numPr>
          <w:ilvl w:val="0"/>
          <w:numId w:val="5"/>
        </w:numPr>
        <w:ind w:left="567" w:hanging="567"/>
      </w:pPr>
      <w:r w:rsidRPr="00556CB4">
        <w:rPr>
          <w:sz w:val="28"/>
          <w:szCs w:val="28"/>
        </w:rPr>
        <w:t>Main</w:t>
      </w:r>
      <w:r w:rsidRPr="005C739E">
        <w:t xml:space="preserve"> </w:t>
      </w:r>
      <w:r w:rsidRPr="00490EEA">
        <w:rPr>
          <w:sz w:val="28"/>
          <w:szCs w:val="28"/>
        </w:rPr>
        <w:t>Report</w:t>
      </w:r>
    </w:p>
    <w:p w14:paraId="473065E8"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The Public Sector Equality Duty</w:t>
      </w:r>
    </w:p>
    <w:p w14:paraId="76E5006E" w14:textId="77777777" w:rsidR="00CE6EC5" w:rsidRDefault="00CE6EC5" w:rsidP="00CE6EC5">
      <w:pPr>
        <w:spacing w:after="0"/>
        <w:ind w:left="360"/>
        <w:rPr>
          <w:rFonts w:ascii="Arial" w:hAnsi="Arial" w:cs="Arial"/>
        </w:rPr>
      </w:pPr>
    </w:p>
    <w:p w14:paraId="26C257D0" w14:textId="0B73DCA9" w:rsidR="00CE6EC5" w:rsidRPr="00CE6EC5" w:rsidRDefault="00CE6EC5" w:rsidP="00CE6EC5">
      <w:pPr>
        <w:spacing w:after="0"/>
        <w:ind w:left="360"/>
        <w:rPr>
          <w:rFonts w:ascii="Arial" w:hAnsi="Arial" w:cs="Arial"/>
        </w:rPr>
      </w:pPr>
      <w:r w:rsidRPr="00CE6EC5">
        <w:rPr>
          <w:rFonts w:ascii="Arial" w:hAnsi="Arial" w:cs="Arial"/>
        </w:rPr>
        <w:t>In Section 149 of the Equality Act 2010, the Public Sector Equality Duty (PSED) requires the University, in the exercise of its functions, to have due regard to the need to:</w:t>
      </w:r>
    </w:p>
    <w:p w14:paraId="08AF9AEF" w14:textId="4DAAE6FF" w:rsidR="00CE6EC5" w:rsidRPr="00CE6EC5" w:rsidRDefault="00CE6EC5" w:rsidP="00CE6EC5">
      <w:pPr>
        <w:numPr>
          <w:ilvl w:val="0"/>
          <w:numId w:val="12"/>
        </w:numPr>
        <w:spacing w:after="0"/>
        <w:rPr>
          <w:rFonts w:ascii="Arial" w:hAnsi="Arial" w:cs="Arial"/>
        </w:rPr>
      </w:pPr>
      <w:r w:rsidRPr="00CE6EC5">
        <w:rPr>
          <w:rFonts w:ascii="Arial" w:hAnsi="Arial" w:cs="Arial"/>
        </w:rPr>
        <w:t>eliminate discrimination, harassment, victimisation and any other conduct</w:t>
      </w:r>
      <w:r w:rsidR="00CF0C3B">
        <w:rPr>
          <w:rFonts w:ascii="Arial" w:hAnsi="Arial" w:cs="Arial"/>
        </w:rPr>
        <w:t xml:space="preserve"> that is </w:t>
      </w:r>
      <w:r w:rsidRPr="00CE6EC5">
        <w:rPr>
          <w:rFonts w:ascii="Arial" w:hAnsi="Arial" w:cs="Arial"/>
        </w:rPr>
        <w:t xml:space="preserve">prohibited by </w:t>
      </w:r>
      <w:r w:rsidR="00CF0C3B">
        <w:rPr>
          <w:rFonts w:ascii="Arial" w:hAnsi="Arial" w:cs="Arial"/>
        </w:rPr>
        <w:t xml:space="preserve">or under </w:t>
      </w:r>
      <w:r w:rsidRPr="00CE6EC5">
        <w:rPr>
          <w:rFonts w:ascii="Arial" w:hAnsi="Arial" w:cs="Arial"/>
        </w:rPr>
        <w:t>the Equality Act 2010;</w:t>
      </w:r>
    </w:p>
    <w:p w14:paraId="53D78A88" w14:textId="196E72CB" w:rsidR="00CE6EC5" w:rsidRPr="00CE6EC5" w:rsidRDefault="00CE6EC5" w:rsidP="00CE6EC5">
      <w:pPr>
        <w:numPr>
          <w:ilvl w:val="0"/>
          <w:numId w:val="12"/>
        </w:numPr>
        <w:spacing w:after="0"/>
        <w:rPr>
          <w:rFonts w:ascii="Arial" w:hAnsi="Arial" w:cs="Arial"/>
        </w:rPr>
      </w:pPr>
      <w:r w:rsidRPr="00CE6EC5">
        <w:rPr>
          <w:rFonts w:ascii="Arial" w:hAnsi="Arial" w:cs="Arial"/>
        </w:rPr>
        <w:t xml:space="preserve">advance equality of opportunity between </w:t>
      </w:r>
      <w:r w:rsidR="00E8560B">
        <w:rPr>
          <w:rFonts w:ascii="Arial" w:hAnsi="Arial" w:cs="Arial"/>
        </w:rPr>
        <w:t>persons</w:t>
      </w:r>
      <w:r w:rsidR="00E8560B" w:rsidRPr="00CE6EC5">
        <w:rPr>
          <w:rFonts w:ascii="Arial" w:hAnsi="Arial" w:cs="Arial"/>
        </w:rPr>
        <w:t xml:space="preserve"> </w:t>
      </w:r>
      <w:r w:rsidRPr="00CE6EC5">
        <w:rPr>
          <w:rFonts w:ascii="Arial" w:hAnsi="Arial" w:cs="Arial"/>
        </w:rPr>
        <w:t>who share a relevant protected characteristic</w:t>
      </w:r>
      <w:r w:rsidR="009342BC">
        <w:rPr>
          <w:rFonts w:ascii="Arial" w:hAnsi="Arial" w:cs="Arial"/>
        </w:rPr>
        <w:t xml:space="preserve"> and</w:t>
      </w:r>
      <w:r w:rsidR="00A11088">
        <w:rPr>
          <w:rFonts w:ascii="Arial" w:hAnsi="Arial" w:cs="Arial"/>
        </w:rPr>
        <w:t xml:space="preserve"> persons</w:t>
      </w:r>
      <w:r w:rsidR="009342BC">
        <w:rPr>
          <w:rFonts w:ascii="Arial" w:hAnsi="Arial" w:cs="Arial"/>
        </w:rPr>
        <w:t xml:space="preserve"> who do not share it</w:t>
      </w:r>
      <w:r w:rsidRPr="00CE6EC5">
        <w:rPr>
          <w:rFonts w:ascii="Arial" w:hAnsi="Arial" w:cs="Arial"/>
        </w:rPr>
        <w:t>; and</w:t>
      </w:r>
    </w:p>
    <w:p w14:paraId="0EEA56BB" w14:textId="2D5BB252" w:rsidR="00CE6EC5" w:rsidRPr="00CE6EC5" w:rsidRDefault="00CE6EC5" w:rsidP="00CE6EC5">
      <w:pPr>
        <w:numPr>
          <w:ilvl w:val="0"/>
          <w:numId w:val="12"/>
        </w:numPr>
        <w:spacing w:after="0"/>
        <w:rPr>
          <w:rFonts w:ascii="Arial" w:hAnsi="Arial" w:cs="Arial"/>
        </w:rPr>
      </w:pPr>
      <w:r w:rsidRPr="00CE6EC5">
        <w:rPr>
          <w:rFonts w:ascii="Arial" w:hAnsi="Arial" w:cs="Arial"/>
        </w:rPr>
        <w:t xml:space="preserve">foster good relations between </w:t>
      </w:r>
      <w:r w:rsidR="00E8560B">
        <w:rPr>
          <w:rFonts w:ascii="Arial" w:hAnsi="Arial" w:cs="Arial"/>
        </w:rPr>
        <w:t>persons</w:t>
      </w:r>
      <w:r w:rsidR="00E8560B" w:rsidRPr="00CE6EC5">
        <w:rPr>
          <w:rFonts w:ascii="Arial" w:hAnsi="Arial" w:cs="Arial"/>
        </w:rPr>
        <w:t xml:space="preserve"> </w:t>
      </w:r>
      <w:r w:rsidRPr="00CE6EC5">
        <w:rPr>
          <w:rFonts w:ascii="Arial" w:hAnsi="Arial" w:cs="Arial"/>
        </w:rPr>
        <w:t>who share a relevant protected characteristic</w:t>
      </w:r>
      <w:r w:rsidR="00DD6F93">
        <w:rPr>
          <w:rFonts w:ascii="Arial" w:hAnsi="Arial" w:cs="Arial"/>
        </w:rPr>
        <w:t xml:space="preserve"> and </w:t>
      </w:r>
      <w:r w:rsidR="00A11088">
        <w:rPr>
          <w:rFonts w:ascii="Arial" w:hAnsi="Arial" w:cs="Arial"/>
        </w:rPr>
        <w:t>persons</w:t>
      </w:r>
      <w:r w:rsidR="00DD6F93">
        <w:rPr>
          <w:rFonts w:ascii="Arial" w:hAnsi="Arial" w:cs="Arial"/>
        </w:rPr>
        <w:t xml:space="preserve"> who do not share it</w:t>
      </w:r>
      <w:r w:rsidRPr="00CE6EC5">
        <w:rPr>
          <w:rFonts w:ascii="Arial" w:hAnsi="Arial" w:cs="Arial"/>
        </w:rPr>
        <w:t>.</w:t>
      </w:r>
    </w:p>
    <w:p w14:paraId="3E0FBF40" w14:textId="77777777" w:rsidR="00CE6EC5" w:rsidRDefault="00CE6EC5" w:rsidP="00CE6EC5">
      <w:pPr>
        <w:spacing w:after="0"/>
        <w:ind w:left="360"/>
        <w:rPr>
          <w:rFonts w:ascii="Arial" w:hAnsi="Arial" w:cs="Arial"/>
        </w:rPr>
      </w:pPr>
    </w:p>
    <w:p w14:paraId="62C03950" w14:textId="77777777" w:rsidR="00D45AA7" w:rsidRDefault="00CE6EC5" w:rsidP="00D45AA7">
      <w:pPr>
        <w:spacing w:after="0"/>
        <w:ind w:left="360"/>
        <w:rPr>
          <w:rFonts w:ascii="Arial" w:hAnsi="Arial" w:cs="Arial"/>
        </w:rPr>
      </w:pPr>
      <w:r w:rsidRPr="00CE6EC5">
        <w:rPr>
          <w:rFonts w:ascii="Arial" w:hAnsi="Arial" w:cs="Arial"/>
        </w:rPr>
        <w:t xml:space="preserve">These are the </w:t>
      </w:r>
      <w:r w:rsidR="00320FA4">
        <w:rPr>
          <w:rFonts w:ascii="Arial" w:hAnsi="Arial" w:cs="Arial"/>
        </w:rPr>
        <w:t>3</w:t>
      </w:r>
      <w:r w:rsidR="00320FA4" w:rsidRPr="00CE6EC5">
        <w:rPr>
          <w:rFonts w:ascii="Arial" w:hAnsi="Arial" w:cs="Arial"/>
        </w:rPr>
        <w:t xml:space="preserve"> </w:t>
      </w:r>
      <w:r w:rsidRPr="00CE6EC5">
        <w:rPr>
          <w:rFonts w:ascii="Arial" w:hAnsi="Arial" w:cs="Arial"/>
        </w:rPr>
        <w:t>aims of the PSED.</w:t>
      </w:r>
    </w:p>
    <w:p w14:paraId="215EDC07" w14:textId="77777777" w:rsidR="00D45AA7" w:rsidRDefault="00D45AA7" w:rsidP="00D45AA7">
      <w:pPr>
        <w:spacing w:after="0"/>
        <w:ind w:left="360"/>
        <w:rPr>
          <w:rFonts w:ascii="Arial" w:hAnsi="Arial" w:cs="Arial"/>
        </w:rPr>
      </w:pPr>
    </w:p>
    <w:p w14:paraId="65C249D9" w14:textId="4A59668E" w:rsidR="00CE6EC5" w:rsidRDefault="00CE6EC5" w:rsidP="00D45AA7">
      <w:pPr>
        <w:spacing w:after="0"/>
        <w:ind w:left="360"/>
        <w:rPr>
          <w:rFonts w:ascii="Arial" w:hAnsi="Arial" w:cs="Arial"/>
        </w:rPr>
      </w:pPr>
      <w:r w:rsidRPr="00CE6EC5">
        <w:rPr>
          <w:rFonts w:ascii="Arial" w:hAnsi="Arial" w:cs="Arial"/>
        </w:rPr>
        <w:t xml:space="preserve">The PSED does not require a particular outcome. </w:t>
      </w:r>
      <w:r w:rsidR="00730F34">
        <w:rPr>
          <w:rFonts w:ascii="Arial" w:hAnsi="Arial" w:cs="Arial"/>
        </w:rPr>
        <w:t>T</w:t>
      </w:r>
      <w:r w:rsidR="00730F34" w:rsidRPr="00730F34">
        <w:rPr>
          <w:rFonts w:ascii="Arial" w:hAnsi="Arial" w:cs="Arial"/>
        </w:rPr>
        <w:t>he University must comply with its duties under the PSED when making decisions</w:t>
      </w:r>
      <w:r w:rsidRPr="00CE6EC5">
        <w:rPr>
          <w:rFonts w:ascii="Arial" w:hAnsi="Arial" w:cs="Arial"/>
        </w:rPr>
        <w:t>, alongside other relevant legal duties and considerations.</w:t>
      </w:r>
    </w:p>
    <w:p w14:paraId="2054FF70" w14:textId="77777777" w:rsidR="00CE6EC5" w:rsidRPr="00CE6EC5" w:rsidRDefault="00CE6EC5" w:rsidP="00CE6EC5">
      <w:pPr>
        <w:spacing w:after="0"/>
        <w:ind w:left="360"/>
        <w:rPr>
          <w:rFonts w:ascii="Arial" w:hAnsi="Arial" w:cs="Arial"/>
        </w:rPr>
      </w:pPr>
    </w:p>
    <w:p w14:paraId="3120E28B" w14:textId="77777777" w:rsidR="00CE6EC5" w:rsidRDefault="00CE6EC5" w:rsidP="00CE6EC5">
      <w:pPr>
        <w:numPr>
          <w:ilvl w:val="0"/>
          <w:numId w:val="10"/>
        </w:numPr>
        <w:spacing w:after="0"/>
        <w:rPr>
          <w:rFonts w:ascii="Arial" w:hAnsi="Arial" w:cs="Arial"/>
          <w:b/>
        </w:rPr>
      </w:pPr>
      <w:r w:rsidRPr="00CE6EC5">
        <w:rPr>
          <w:rFonts w:ascii="Arial" w:hAnsi="Arial" w:cs="Arial"/>
          <w:b/>
        </w:rPr>
        <w:t xml:space="preserve">Role of committees </w:t>
      </w:r>
    </w:p>
    <w:p w14:paraId="58028F1D" w14:textId="77777777" w:rsidR="00CE6EC5" w:rsidRDefault="00CE6EC5" w:rsidP="00CE6EC5">
      <w:pPr>
        <w:spacing w:after="0"/>
        <w:ind w:left="360"/>
        <w:rPr>
          <w:rFonts w:ascii="Arial" w:hAnsi="Arial" w:cs="Arial"/>
          <w:bCs/>
        </w:rPr>
      </w:pPr>
    </w:p>
    <w:p w14:paraId="0DDFCF79" w14:textId="6106AC08" w:rsidR="00CE6EC5" w:rsidRPr="00CE6EC5" w:rsidRDefault="00CE6EC5" w:rsidP="00CE6EC5">
      <w:pPr>
        <w:spacing w:after="0"/>
        <w:ind w:left="360"/>
        <w:rPr>
          <w:rFonts w:ascii="Arial" w:hAnsi="Arial" w:cs="Arial"/>
          <w:b/>
        </w:rPr>
      </w:pPr>
      <w:r w:rsidRPr="00CE6EC5">
        <w:rPr>
          <w:rFonts w:ascii="Arial" w:hAnsi="Arial" w:cs="Arial"/>
          <w:bCs/>
        </w:rPr>
        <w:t xml:space="preserve">Committees should give proper consideration to the PSED as part of their decision-making and should have sufficient information about relevant equality impacts to enable them to do so. </w:t>
      </w:r>
    </w:p>
    <w:p w14:paraId="1A1C8044" w14:textId="77777777" w:rsidR="00CE6EC5" w:rsidRPr="00CE6EC5" w:rsidRDefault="00CE6EC5" w:rsidP="00CE6EC5">
      <w:pPr>
        <w:spacing w:after="0"/>
        <w:ind w:left="360"/>
        <w:rPr>
          <w:rFonts w:ascii="Arial" w:hAnsi="Arial" w:cs="Arial"/>
          <w:bCs/>
        </w:rPr>
      </w:pPr>
      <w:r w:rsidRPr="00CE6EC5">
        <w:rPr>
          <w:rFonts w:ascii="Arial" w:hAnsi="Arial" w:cs="Arial"/>
          <w:bCs/>
        </w:rPr>
        <w:t xml:space="preserve">Individuals or teams developing proposals for University committees are responsible for identifying and analysing relevant equality impacts. </w:t>
      </w:r>
      <w:r w:rsidRPr="00CE6EC5">
        <w:rPr>
          <w:rFonts w:ascii="Arial" w:hAnsi="Arial" w:cs="Arial"/>
        </w:rPr>
        <w:t xml:space="preserve"> </w:t>
      </w:r>
    </w:p>
    <w:p w14:paraId="12380DBE" w14:textId="77777777" w:rsidR="00CE6EC5" w:rsidRDefault="00CE6EC5" w:rsidP="00CE6EC5">
      <w:pPr>
        <w:spacing w:after="0"/>
        <w:ind w:left="360"/>
        <w:rPr>
          <w:rFonts w:ascii="Arial" w:hAnsi="Arial" w:cs="Arial"/>
          <w:bCs/>
        </w:rPr>
      </w:pPr>
    </w:p>
    <w:p w14:paraId="662DC713" w14:textId="4AD2C0B7" w:rsidR="00CE6EC5" w:rsidRPr="00CE6EC5" w:rsidRDefault="00CE6EC5" w:rsidP="00CE6EC5">
      <w:pPr>
        <w:spacing w:after="0"/>
        <w:ind w:left="360"/>
        <w:rPr>
          <w:rFonts w:ascii="Arial" w:hAnsi="Arial" w:cs="Arial"/>
          <w:b/>
        </w:rPr>
      </w:pPr>
      <w:r w:rsidRPr="00CE6EC5">
        <w:rPr>
          <w:rFonts w:ascii="Arial" w:hAnsi="Arial" w:cs="Arial"/>
          <w:bCs/>
        </w:rPr>
        <w:t xml:space="preserve">Committees should: </w:t>
      </w:r>
    </w:p>
    <w:p w14:paraId="053B1725" w14:textId="1819907A" w:rsidR="00CE6EC5" w:rsidRPr="00CE6EC5" w:rsidRDefault="00CE6EC5" w:rsidP="00CE6EC5">
      <w:pPr>
        <w:numPr>
          <w:ilvl w:val="0"/>
          <w:numId w:val="15"/>
        </w:numPr>
        <w:spacing w:after="0"/>
        <w:rPr>
          <w:rFonts w:ascii="Arial" w:hAnsi="Arial" w:cs="Arial"/>
        </w:rPr>
      </w:pPr>
      <w:r w:rsidRPr="00CE6EC5">
        <w:rPr>
          <w:rFonts w:ascii="Arial" w:hAnsi="Arial" w:cs="Arial"/>
        </w:rPr>
        <w:t xml:space="preserve">consider </w:t>
      </w:r>
      <w:r w:rsidR="00EE1FB5">
        <w:rPr>
          <w:rFonts w:ascii="Arial" w:hAnsi="Arial" w:cs="Arial"/>
        </w:rPr>
        <w:t>any</w:t>
      </w:r>
      <w:r w:rsidR="00EE1FB5" w:rsidRPr="00CE6EC5">
        <w:rPr>
          <w:rFonts w:ascii="Arial" w:hAnsi="Arial" w:cs="Arial"/>
        </w:rPr>
        <w:t xml:space="preserve"> </w:t>
      </w:r>
      <w:r w:rsidRPr="00CE6EC5">
        <w:rPr>
          <w:rFonts w:ascii="Arial" w:hAnsi="Arial" w:cs="Arial"/>
        </w:rPr>
        <w:t xml:space="preserve">equality analysis </w:t>
      </w:r>
      <w:r w:rsidR="00E32007">
        <w:rPr>
          <w:rFonts w:ascii="Arial" w:hAnsi="Arial" w:cs="Arial"/>
        </w:rPr>
        <w:t xml:space="preserve">provided </w:t>
      </w:r>
      <w:r w:rsidRPr="00CE6EC5">
        <w:rPr>
          <w:rFonts w:ascii="Arial" w:hAnsi="Arial" w:cs="Arial"/>
        </w:rPr>
        <w:t>as part of their consideration of the proposal</w:t>
      </w:r>
      <w:r w:rsidR="001707AB">
        <w:rPr>
          <w:rFonts w:ascii="Arial" w:hAnsi="Arial" w:cs="Arial"/>
        </w:rPr>
        <w:t>;</w:t>
      </w:r>
      <w:r w:rsidRPr="00CE6EC5">
        <w:rPr>
          <w:rFonts w:ascii="Arial" w:hAnsi="Arial" w:cs="Arial"/>
        </w:rPr>
        <w:t xml:space="preserve"> </w:t>
      </w:r>
    </w:p>
    <w:p w14:paraId="46F3A7DB" w14:textId="0465DEE9" w:rsidR="00CE6EC5" w:rsidRPr="00CE6EC5" w:rsidRDefault="00CE6EC5" w:rsidP="00CE6EC5">
      <w:pPr>
        <w:numPr>
          <w:ilvl w:val="0"/>
          <w:numId w:val="15"/>
        </w:numPr>
        <w:spacing w:after="0"/>
        <w:rPr>
          <w:rFonts w:ascii="Arial" w:hAnsi="Arial" w:cs="Arial"/>
        </w:rPr>
      </w:pPr>
      <w:r w:rsidRPr="00CE6EC5">
        <w:rPr>
          <w:rFonts w:ascii="Arial" w:hAnsi="Arial" w:cs="Arial"/>
        </w:rPr>
        <w:t>seek further information where the analysis appears insufficient to enable the committee to consider equality impacts</w:t>
      </w:r>
      <w:r w:rsidR="001707AB">
        <w:rPr>
          <w:rFonts w:ascii="Arial" w:hAnsi="Arial" w:cs="Arial"/>
        </w:rPr>
        <w:t>;</w:t>
      </w:r>
    </w:p>
    <w:p w14:paraId="0C7B45FE" w14:textId="77777777" w:rsidR="00CE6EC5" w:rsidRPr="00CE6EC5" w:rsidRDefault="00CE6EC5" w:rsidP="00CE6EC5">
      <w:pPr>
        <w:numPr>
          <w:ilvl w:val="0"/>
          <w:numId w:val="15"/>
        </w:numPr>
        <w:spacing w:after="0"/>
        <w:rPr>
          <w:rFonts w:ascii="Arial" w:hAnsi="Arial" w:cs="Arial"/>
        </w:rPr>
      </w:pPr>
      <w:r w:rsidRPr="00CE6EC5">
        <w:rPr>
          <w:rFonts w:ascii="Arial" w:hAnsi="Arial" w:cs="Arial"/>
        </w:rPr>
        <w:t>ensure that relevant equality impacts are taken into account before a decision is made; and</w:t>
      </w:r>
    </w:p>
    <w:p w14:paraId="7038D50C" w14:textId="77777777" w:rsidR="00CE6EC5" w:rsidRPr="00CE6EC5" w:rsidRDefault="00CE6EC5" w:rsidP="00CE6EC5">
      <w:pPr>
        <w:numPr>
          <w:ilvl w:val="0"/>
          <w:numId w:val="15"/>
        </w:numPr>
        <w:spacing w:after="0"/>
        <w:rPr>
          <w:rFonts w:ascii="Arial" w:hAnsi="Arial" w:cs="Arial"/>
        </w:rPr>
      </w:pPr>
      <w:r w:rsidRPr="00CE6EC5">
        <w:rPr>
          <w:rFonts w:ascii="Arial" w:hAnsi="Arial" w:cs="Arial"/>
        </w:rPr>
        <w:t xml:space="preserve">ensure that the minutes appropriately record consideration of any equality impacts and related decisions or outcomes. </w:t>
      </w:r>
    </w:p>
    <w:p w14:paraId="2DA9168C" w14:textId="77777777" w:rsidR="00CE6EC5" w:rsidRDefault="00CE6EC5" w:rsidP="00CE6EC5">
      <w:pPr>
        <w:spacing w:after="0"/>
        <w:ind w:left="360"/>
        <w:rPr>
          <w:rFonts w:ascii="Arial" w:hAnsi="Arial" w:cs="Arial"/>
          <w:bCs/>
        </w:rPr>
      </w:pPr>
    </w:p>
    <w:p w14:paraId="4F521AE7" w14:textId="0DA246AB" w:rsidR="00CE6EC5" w:rsidRDefault="00CE6EC5" w:rsidP="00CE6EC5">
      <w:pPr>
        <w:spacing w:after="0"/>
        <w:ind w:left="360"/>
        <w:rPr>
          <w:rFonts w:ascii="Arial" w:hAnsi="Arial" w:cs="Arial"/>
          <w:bCs/>
        </w:rPr>
      </w:pPr>
      <w:r w:rsidRPr="00CE6EC5">
        <w:rPr>
          <w:rFonts w:ascii="Arial" w:hAnsi="Arial" w:cs="Arial"/>
          <w:bCs/>
        </w:rPr>
        <w:t xml:space="preserve">Where the PSED aims are not relevant, or no material equality impacts have been identified, the </w:t>
      </w:r>
      <w:r w:rsidR="00E70860">
        <w:rPr>
          <w:rFonts w:ascii="Arial" w:hAnsi="Arial" w:cs="Arial"/>
          <w:bCs/>
        </w:rPr>
        <w:t>report</w:t>
      </w:r>
      <w:r w:rsidR="00E70860" w:rsidRPr="00CE6EC5">
        <w:rPr>
          <w:rFonts w:ascii="Arial" w:hAnsi="Arial" w:cs="Arial"/>
          <w:bCs/>
        </w:rPr>
        <w:t xml:space="preserve"> </w:t>
      </w:r>
      <w:r w:rsidRPr="00CE6EC5">
        <w:rPr>
          <w:rFonts w:ascii="Arial" w:hAnsi="Arial" w:cs="Arial"/>
          <w:bCs/>
        </w:rPr>
        <w:t xml:space="preserve">should </w:t>
      </w:r>
      <w:r w:rsidR="00E70860">
        <w:rPr>
          <w:rFonts w:ascii="Arial" w:hAnsi="Arial" w:cs="Arial"/>
          <w:bCs/>
        </w:rPr>
        <w:t>state that under section (f) P</w:t>
      </w:r>
      <w:r w:rsidR="006E3EFB">
        <w:rPr>
          <w:rFonts w:ascii="Arial" w:hAnsi="Arial" w:cs="Arial"/>
          <w:bCs/>
        </w:rPr>
        <w:t>ublic Sector Equality Duty.</w:t>
      </w:r>
    </w:p>
    <w:p w14:paraId="18DE8EC4" w14:textId="77777777" w:rsidR="00CE6EC5" w:rsidRPr="00CE6EC5" w:rsidRDefault="00CE6EC5" w:rsidP="00CE6EC5">
      <w:pPr>
        <w:spacing w:after="0"/>
        <w:ind w:left="360"/>
        <w:rPr>
          <w:rFonts w:ascii="Arial" w:hAnsi="Arial" w:cs="Arial"/>
        </w:rPr>
      </w:pPr>
    </w:p>
    <w:p w14:paraId="1BDEFF57"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When does the PSED apply?</w:t>
      </w:r>
    </w:p>
    <w:p w14:paraId="68640AFE" w14:textId="77777777" w:rsidR="00CE6EC5" w:rsidRDefault="00CE6EC5" w:rsidP="00CE6EC5">
      <w:pPr>
        <w:spacing w:after="0"/>
        <w:ind w:left="360"/>
        <w:rPr>
          <w:rFonts w:ascii="Arial" w:hAnsi="Arial" w:cs="Arial"/>
        </w:rPr>
      </w:pPr>
    </w:p>
    <w:p w14:paraId="54F663E7" w14:textId="0CBDC701" w:rsidR="00CE6EC5" w:rsidRPr="00CE6EC5" w:rsidRDefault="00CE6EC5" w:rsidP="00CE6EC5">
      <w:pPr>
        <w:spacing w:after="0"/>
        <w:ind w:left="360"/>
        <w:rPr>
          <w:rFonts w:ascii="Arial" w:hAnsi="Arial" w:cs="Arial"/>
        </w:rPr>
      </w:pPr>
      <w:r w:rsidRPr="00CE6EC5">
        <w:rPr>
          <w:rFonts w:ascii="Arial" w:hAnsi="Arial" w:cs="Arial"/>
        </w:rPr>
        <w:t xml:space="preserve">The PSED applies when the University exercises its functions. The relevance of the </w:t>
      </w:r>
      <w:r w:rsidR="00320FA4">
        <w:rPr>
          <w:rFonts w:ascii="Arial" w:hAnsi="Arial" w:cs="Arial"/>
        </w:rPr>
        <w:t>3</w:t>
      </w:r>
      <w:r w:rsidR="00320FA4" w:rsidRPr="00CE6EC5">
        <w:rPr>
          <w:rFonts w:ascii="Arial" w:hAnsi="Arial" w:cs="Arial"/>
        </w:rPr>
        <w:t xml:space="preserve"> </w:t>
      </w:r>
      <w:r w:rsidRPr="00CE6EC5">
        <w:rPr>
          <w:rFonts w:ascii="Arial" w:hAnsi="Arial" w:cs="Arial"/>
        </w:rPr>
        <w:t>PSED aims should therefore be considered in relation to a proposed policy, practice or decision</w:t>
      </w:r>
      <w:r w:rsidR="00DD6F93">
        <w:rPr>
          <w:rFonts w:ascii="Arial" w:hAnsi="Arial" w:cs="Arial"/>
        </w:rPr>
        <w:t xml:space="preserve"> relating to its functions</w:t>
      </w:r>
      <w:r w:rsidRPr="00CE6EC5">
        <w:rPr>
          <w:rFonts w:ascii="Arial" w:hAnsi="Arial" w:cs="Arial"/>
        </w:rPr>
        <w:t xml:space="preserve">. Where one or more aims are relevant, potential equality impacts should be considered. They may also need to be reconsidered if a proposal changes materially, new information becomes available, or implementation identifies effects that were not previously anticipated. </w:t>
      </w:r>
    </w:p>
    <w:p w14:paraId="09125186" w14:textId="77777777" w:rsidR="00CE6EC5" w:rsidRDefault="00CE6EC5" w:rsidP="00CE6EC5">
      <w:pPr>
        <w:spacing w:after="0"/>
        <w:ind w:left="360"/>
        <w:rPr>
          <w:rFonts w:ascii="Arial" w:hAnsi="Arial" w:cs="Arial"/>
        </w:rPr>
      </w:pPr>
    </w:p>
    <w:p w14:paraId="0B6370B5" w14:textId="370CE46A" w:rsidR="00CE6EC5" w:rsidRPr="00CE6EC5" w:rsidRDefault="00CE6EC5" w:rsidP="00CE6EC5">
      <w:pPr>
        <w:spacing w:after="0"/>
        <w:ind w:left="360"/>
        <w:rPr>
          <w:rFonts w:ascii="Arial" w:hAnsi="Arial" w:cs="Arial"/>
        </w:rPr>
      </w:pPr>
      <w:r w:rsidRPr="00CE6EC5">
        <w:rPr>
          <w:rFonts w:ascii="Arial" w:hAnsi="Arial" w:cs="Arial"/>
        </w:rPr>
        <w:t xml:space="preserve">Those developing University policies and practices or presenting proposals to University committees should consider the relevance of the PSED aims and what level of analysis is </w:t>
      </w:r>
      <w:r w:rsidRPr="00E4042F">
        <w:rPr>
          <w:rFonts w:ascii="Arial" w:hAnsi="Arial" w:cs="Arial"/>
        </w:rPr>
        <w:t>proportionate.</w:t>
      </w:r>
      <w:r w:rsidRPr="00CE6EC5">
        <w:rPr>
          <w:rFonts w:ascii="Arial" w:hAnsi="Arial" w:cs="Arial"/>
        </w:rPr>
        <w:t xml:space="preserve"> </w:t>
      </w:r>
      <w:r w:rsidR="00E4042F">
        <w:rPr>
          <w:rFonts w:ascii="Arial" w:hAnsi="Arial" w:cs="Arial"/>
        </w:rPr>
        <w:t>Relevant factors to consider</w:t>
      </w:r>
      <w:r w:rsidRPr="00CE6EC5">
        <w:rPr>
          <w:rFonts w:ascii="Arial" w:hAnsi="Arial" w:cs="Arial"/>
        </w:rPr>
        <w:t xml:space="preserve"> could include:</w:t>
      </w:r>
    </w:p>
    <w:p w14:paraId="00E796CA"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the nature and scale of the proposal, including whether it involves a significant allocation of resources or a substantial change to policy or practice;</w:t>
      </w:r>
    </w:p>
    <w:p w14:paraId="4F907E5A"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the number and/or range of people likely to be impacted, and the nature and extent of any potential impacts;</w:t>
      </w:r>
    </w:p>
    <w:p w14:paraId="754C1AA9" w14:textId="434DFA61" w:rsidR="00CE6EC5" w:rsidRPr="00CE6EC5" w:rsidRDefault="00CE6EC5" w:rsidP="00CE6EC5">
      <w:pPr>
        <w:numPr>
          <w:ilvl w:val="0"/>
          <w:numId w:val="11"/>
        </w:numPr>
        <w:spacing w:after="0"/>
        <w:ind w:left="1080"/>
        <w:rPr>
          <w:rFonts w:ascii="Arial" w:hAnsi="Arial" w:cs="Arial"/>
        </w:rPr>
      </w:pPr>
      <w:r w:rsidRPr="00CE6EC5">
        <w:rPr>
          <w:rFonts w:ascii="Arial" w:hAnsi="Arial" w:cs="Arial"/>
        </w:rPr>
        <w:t>whether people who share a relevant protected characteristic may be affected differently than others;</w:t>
      </w:r>
      <w:r w:rsidR="001707AB">
        <w:rPr>
          <w:rFonts w:ascii="Arial" w:hAnsi="Arial" w:cs="Arial"/>
        </w:rPr>
        <w:t xml:space="preserve"> and</w:t>
      </w:r>
    </w:p>
    <w:p w14:paraId="03A7B424"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whether there is existing evidence of differential outcomes, disadvantage or under-representation relevant to the proposal.</w:t>
      </w:r>
    </w:p>
    <w:p w14:paraId="3C2D3ABF" w14:textId="77777777" w:rsidR="00CE6EC5" w:rsidRDefault="00CE6EC5" w:rsidP="00CE6EC5">
      <w:pPr>
        <w:spacing w:after="0"/>
        <w:ind w:left="360"/>
        <w:rPr>
          <w:rFonts w:ascii="Arial" w:hAnsi="Arial" w:cs="Arial"/>
        </w:rPr>
      </w:pPr>
    </w:p>
    <w:p w14:paraId="53B68E89" w14:textId="05169735" w:rsidR="00CE6EC5" w:rsidRPr="00CE6EC5" w:rsidRDefault="00CE6EC5" w:rsidP="00CE6EC5">
      <w:pPr>
        <w:spacing w:after="0"/>
        <w:ind w:left="360"/>
        <w:rPr>
          <w:rFonts w:ascii="Arial" w:hAnsi="Arial" w:cs="Arial"/>
        </w:rPr>
      </w:pPr>
      <w:r w:rsidRPr="00CE6EC5">
        <w:rPr>
          <w:rFonts w:ascii="Arial" w:hAnsi="Arial" w:cs="Arial"/>
        </w:rPr>
        <w:t>Where equality impacts are identified, further analysis should be undertaken to enable committee members to understand the relevance and significance and inform consideration.</w:t>
      </w:r>
      <w:r w:rsidR="001707AB">
        <w:rPr>
          <w:rFonts w:ascii="Arial" w:hAnsi="Arial" w:cs="Arial"/>
        </w:rPr>
        <w:t xml:space="preserve"> </w:t>
      </w:r>
      <w:r w:rsidRPr="00CE6EC5">
        <w:rPr>
          <w:rFonts w:ascii="Arial" w:hAnsi="Arial" w:cs="Arial"/>
        </w:rPr>
        <w:t xml:space="preserve">The level of analysis should be </w:t>
      </w:r>
      <w:r w:rsidR="00ED1486" w:rsidRPr="00CE6EC5">
        <w:rPr>
          <w:rFonts w:ascii="Arial" w:hAnsi="Arial" w:cs="Arial"/>
        </w:rPr>
        <w:t>proportiona</w:t>
      </w:r>
      <w:r w:rsidR="00ED1486">
        <w:rPr>
          <w:rFonts w:ascii="Arial" w:hAnsi="Arial" w:cs="Arial"/>
        </w:rPr>
        <w:t>l</w:t>
      </w:r>
      <w:r w:rsidR="00ED1486" w:rsidRPr="00CE6EC5">
        <w:rPr>
          <w:rFonts w:ascii="Arial" w:hAnsi="Arial" w:cs="Arial"/>
        </w:rPr>
        <w:t xml:space="preserve"> </w:t>
      </w:r>
      <w:r w:rsidRPr="00CE6EC5">
        <w:rPr>
          <w:rFonts w:ascii="Arial" w:hAnsi="Arial" w:cs="Arial"/>
        </w:rPr>
        <w:t>to the issues identified.</w:t>
      </w:r>
    </w:p>
    <w:p w14:paraId="6EADAC66" w14:textId="77777777" w:rsidR="001707AB" w:rsidRDefault="001707AB" w:rsidP="00CE6EC5">
      <w:pPr>
        <w:spacing w:after="0"/>
        <w:ind w:left="360"/>
        <w:rPr>
          <w:rFonts w:ascii="Arial" w:hAnsi="Arial" w:cs="Arial"/>
          <w:bCs/>
        </w:rPr>
      </w:pPr>
    </w:p>
    <w:p w14:paraId="60067420" w14:textId="5FC07DDE" w:rsidR="00CE6EC5" w:rsidRDefault="00821D85" w:rsidP="00CE6EC5">
      <w:pPr>
        <w:spacing w:after="0"/>
        <w:ind w:left="360"/>
        <w:rPr>
          <w:rFonts w:ascii="Arial" w:hAnsi="Arial" w:cs="Arial"/>
          <w:bCs/>
        </w:rPr>
      </w:pPr>
      <w:r w:rsidRPr="00821D85">
        <w:rPr>
          <w:rFonts w:ascii="Arial" w:hAnsi="Arial" w:cs="Arial"/>
          <w:bCs/>
        </w:rPr>
        <w:t>The duty should always be applied in a proportionate way depending on the circumstances of the case and the seriousness of the potential equality impacts on those with protected characteristics.</w:t>
      </w:r>
    </w:p>
    <w:p w14:paraId="0301C69B" w14:textId="77777777" w:rsidR="00CE6EC5" w:rsidRDefault="00CE6EC5" w:rsidP="00CE6EC5">
      <w:pPr>
        <w:spacing w:after="0"/>
        <w:ind w:left="360"/>
        <w:rPr>
          <w:rFonts w:ascii="Arial" w:hAnsi="Arial" w:cs="Arial"/>
        </w:rPr>
      </w:pPr>
    </w:p>
    <w:p w14:paraId="65546351" w14:textId="77777777" w:rsidR="004C3F27" w:rsidRPr="00CE6EC5" w:rsidRDefault="004C3F27" w:rsidP="00CE6EC5">
      <w:pPr>
        <w:spacing w:after="0"/>
        <w:ind w:left="360"/>
        <w:rPr>
          <w:rFonts w:ascii="Arial" w:hAnsi="Arial" w:cs="Arial"/>
        </w:rPr>
      </w:pPr>
    </w:p>
    <w:p w14:paraId="72A1CB09"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lastRenderedPageBreak/>
        <w:t>Considering equality impacts</w:t>
      </w:r>
    </w:p>
    <w:p w14:paraId="46AEFEA5" w14:textId="77777777" w:rsidR="00CE6EC5" w:rsidRDefault="00CE6EC5" w:rsidP="00CE6EC5">
      <w:pPr>
        <w:spacing w:after="0"/>
        <w:ind w:left="360"/>
        <w:rPr>
          <w:rFonts w:ascii="Arial" w:hAnsi="Arial" w:cs="Arial"/>
        </w:rPr>
      </w:pPr>
    </w:p>
    <w:p w14:paraId="43F70930" w14:textId="72CD3D21" w:rsidR="00CE6EC5" w:rsidRPr="00CE6EC5" w:rsidRDefault="00CE6EC5" w:rsidP="00CE6EC5">
      <w:pPr>
        <w:spacing w:after="0"/>
        <w:ind w:left="360"/>
        <w:rPr>
          <w:rFonts w:ascii="Arial" w:hAnsi="Arial" w:cs="Arial"/>
        </w:rPr>
      </w:pPr>
      <w:r w:rsidRPr="00CE6EC5">
        <w:rPr>
          <w:rFonts w:ascii="Arial" w:hAnsi="Arial" w:cs="Arial"/>
        </w:rPr>
        <w:t>The information required to assess equality impacts will depend on the proposal and the issues identified. Relevant evidence may include quantitative or qualitative University data, external research, sector evidence, previous experience and information obtained through engagement or consultation.</w:t>
      </w:r>
    </w:p>
    <w:p w14:paraId="4A31C7DD" w14:textId="77777777" w:rsidR="00CE6EC5" w:rsidRDefault="00CE6EC5" w:rsidP="00CE6EC5">
      <w:pPr>
        <w:spacing w:after="0"/>
        <w:ind w:left="360"/>
        <w:rPr>
          <w:rFonts w:ascii="Arial" w:hAnsi="Arial" w:cs="Arial"/>
        </w:rPr>
      </w:pPr>
    </w:p>
    <w:p w14:paraId="77284615" w14:textId="20D944D1" w:rsidR="00CE6EC5" w:rsidRPr="00CE6EC5" w:rsidRDefault="00CE6EC5" w:rsidP="00CE6EC5">
      <w:pPr>
        <w:spacing w:after="0"/>
        <w:ind w:left="360"/>
        <w:rPr>
          <w:rFonts w:ascii="Arial" w:hAnsi="Arial" w:cs="Arial"/>
        </w:rPr>
      </w:pPr>
      <w:r w:rsidRPr="00CE6EC5">
        <w:rPr>
          <w:rFonts w:ascii="Arial" w:hAnsi="Arial" w:cs="Arial"/>
        </w:rPr>
        <w:t>Depending on the circumstances, committees should consider:</w:t>
      </w:r>
    </w:p>
    <w:p w14:paraId="5F15970D" w14:textId="77777777" w:rsidR="00CE6EC5" w:rsidRPr="00CE6EC5" w:rsidRDefault="00CE6EC5" w:rsidP="00CE6EC5">
      <w:pPr>
        <w:numPr>
          <w:ilvl w:val="0"/>
          <w:numId w:val="16"/>
        </w:numPr>
        <w:spacing w:after="0"/>
        <w:ind w:left="1080"/>
        <w:rPr>
          <w:rFonts w:ascii="Arial" w:hAnsi="Arial" w:cs="Arial"/>
        </w:rPr>
      </w:pPr>
      <w:r w:rsidRPr="00CE6EC5">
        <w:rPr>
          <w:rFonts w:ascii="Arial" w:hAnsi="Arial" w:cs="Arial"/>
        </w:rPr>
        <w:t>whether there is sufficient evidence to enable the committee to give proper consideration, and whether further evidence or engagement is needed;</w:t>
      </w:r>
    </w:p>
    <w:p w14:paraId="5A50BEA3"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which groups sharing a relevant protected characteristic may be affected by the proposal, and the nature of any potential impact;</w:t>
      </w:r>
    </w:p>
    <w:p w14:paraId="66AE6926"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the proposal may have different impacts on different groups, including as a result of the interaction of more than one protected characteristic;</w:t>
      </w:r>
    </w:p>
    <w:p w14:paraId="4C04D343"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potential disadvantages or adverse impacts could be avoided or mitigated;</w:t>
      </w:r>
    </w:p>
    <w:p w14:paraId="70297FDD"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alternative ways of achieving the proposal’s objectives could reduce disadvantages or adverse equality impacts;</w:t>
      </w:r>
    </w:p>
    <w:p w14:paraId="031B28EA"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the proposal has implications for existing disadvantage, different needs or disproportionately low participation among people sharing a relevant protected characteristic; and</w:t>
      </w:r>
    </w:p>
    <w:p w14:paraId="68A274C0" w14:textId="762CE320" w:rsidR="00CE6EC5" w:rsidRDefault="00CE6EC5" w:rsidP="00CE6EC5">
      <w:pPr>
        <w:numPr>
          <w:ilvl w:val="0"/>
          <w:numId w:val="14"/>
        </w:numPr>
        <w:spacing w:after="0"/>
        <w:ind w:left="1080"/>
        <w:rPr>
          <w:rFonts w:ascii="Arial" w:hAnsi="Arial" w:cs="Arial"/>
        </w:rPr>
      </w:pPr>
      <w:r w:rsidRPr="00CE6EC5">
        <w:rPr>
          <w:rFonts w:ascii="Arial" w:hAnsi="Arial" w:cs="Arial"/>
        </w:rPr>
        <w:t>whether there are opportunities, consistent with the University’s other legal obligations and the objectives of the proposal, to advance equality of opportunity or foster good relations.</w:t>
      </w:r>
    </w:p>
    <w:p w14:paraId="33123305" w14:textId="77777777" w:rsidR="00CE6EC5" w:rsidRPr="00CE6EC5" w:rsidRDefault="00CE6EC5" w:rsidP="00CE6EC5">
      <w:pPr>
        <w:spacing w:after="0"/>
        <w:ind w:left="1080"/>
        <w:rPr>
          <w:rFonts w:ascii="Arial" w:hAnsi="Arial" w:cs="Arial"/>
        </w:rPr>
      </w:pPr>
    </w:p>
    <w:p w14:paraId="3B65E96E"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Freedom of speech and academic freedom</w:t>
      </w:r>
    </w:p>
    <w:p w14:paraId="404E8F39" w14:textId="77777777" w:rsidR="00CE6EC5" w:rsidRDefault="00CE6EC5" w:rsidP="00CE6EC5">
      <w:pPr>
        <w:spacing w:after="0"/>
        <w:ind w:left="360"/>
        <w:rPr>
          <w:rFonts w:ascii="Arial" w:hAnsi="Arial" w:cs="Arial"/>
        </w:rPr>
      </w:pPr>
    </w:p>
    <w:p w14:paraId="7F46CAFE" w14:textId="5C74C020" w:rsidR="00CE6EC5" w:rsidRDefault="00CE6EC5" w:rsidP="005E6F78">
      <w:pPr>
        <w:spacing w:after="0"/>
        <w:ind w:left="360"/>
        <w:rPr>
          <w:rFonts w:ascii="Arial" w:hAnsi="Arial" w:cs="Arial"/>
        </w:rPr>
      </w:pPr>
      <w:r w:rsidRPr="00CE6EC5">
        <w:rPr>
          <w:rFonts w:ascii="Arial" w:hAnsi="Arial" w:cs="Arial"/>
        </w:rPr>
        <w:t>Where a proposal may affect freedom of speech or academic freedom, the University's obligations under the PSED must be considered alongside its duties to secure freedom of speech within the law and academic freedom.</w:t>
      </w:r>
      <w:r w:rsidR="005E6F78">
        <w:rPr>
          <w:rFonts w:ascii="Arial" w:hAnsi="Arial" w:cs="Arial"/>
        </w:rPr>
        <w:t xml:space="preserve"> </w:t>
      </w:r>
      <w:r w:rsidR="005E6F78" w:rsidRPr="005E6F78">
        <w:rPr>
          <w:rFonts w:ascii="Arial" w:hAnsi="Arial" w:cs="Arial"/>
        </w:rPr>
        <w:t xml:space="preserve">The PSED does not, therefore, impose any general legal requirement on </w:t>
      </w:r>
      <w:r w:rsidR="005E6F78">
        <w:rPr>
          <w:rFonts w:ascii="Arial" w:hAnsi="Arial" w:cs="Arial"/>
        </w:rPr>
        <w:t>the University</w:t>
      </w:r>
      <w:r w:rsidR="005E6F78" w:rsidRPr="005E6F78">
        <w:rPr>
          <w:rFonts w:ascii="Arial" w:hAnsi="Arial" w:cs="Arial"/>
        </w:rPr>
        <w:t xml:space="preserve"> to restrict or regulate speech.</w:t>
      </w:r>
    </w:p>
    <w:p w14:paraId="50DF255F" w14:textId="77777777" w:rsidR="00CE6EC5" w:rsidRDefault="00CE6EC5" w:rsidP="00CE6EC5">
      <w:pPr>
        <w:spacing w:after="0"/>
        <w:ind w:left="360"/>
        <w:rPr>
          <w:rFonts w:ascii="Arial" w:hAnsi="Arial" w:cs="Arial"/>
        </w:rPr>
      </w:pPr>
    </w:p>
    <w:p w14:paraId="09C39752" w14:textId="134B7549" w:rsidR="00CE6EC5" w:rsidRDefault="00CE6EC5" w:rsidP="00CE6EC5">
      <w:pPr>
        <w:spacing w:after="0"/>
        <w:ind w:left="360"/>
        <w:rPr>
          <w:rFonts w:ascii="Arial" w:hAnsi="Arial" w:cs="Arial"/>
        </w:rPr>
      </w:pPr>
      <w:r w:rsidRPr="00CE6EC5">
        <w:rPr>
          <w:rFonts w:ascii="Arial" w:hAnsi="Arial" w:cs="Arial"/>
        </w:rPr>
        <w:t>Decision-makers should identify any potential interaction between equality considerations and freedom of speech or academic freedom and, where necessary, seek advice on the applicable legal duties.</w:t>
      </w:r>
    </w:p>
    <w:p w14:paraId="0A199A91" w14:textId="77777777" w:rsidR="00CE6EC5" w:rsidRPr="00CE6EC5" w:rsidRDefault="00CE6EC5" w:rsidP="00CE6EC5">
      <w:pPr>
        <w:spacing w:after="0"/>
        <w:ind w:left="360"/>
        <w:rPr>
          <w:rFonts w:ascii="Arial" w:hAnsi="Arial" w:cs="Arial"/>
        </w:rPr>
      </w:pPr>
    </w:p>
    <w:p w14:paraId="2F90E78D"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Recording consideration of equality impacts</w:t>
      </w:r>
    </w:p>
    <w:p w14:paraId="16E850BB" w14:textId="77777777" w:rsidR="00CE6EC5" w:rsidRDefault="00CE6EC5" w:rsidP="00CE6EC5">
      <w:pPr>
        <w:spacing w:after="0"/>
        <w:ind w:left="360"/>
        <w:rPr>
          <w:rFonts w:ascii="Arial" w:hAnsi="Arial" w:cs="Arial"/>
        </w:rPr>
      </w:pPr>
    </w:p>
    <w:p w14:paraId="650FDFFE" w14:textId="755D31B3" w:rsidR="00CE6EC5" w:rsidRDefault="00CF3367" w:rsidP="00CE6EC5">
      <w:pPr>
        <w:spacing w:after="0"/>
        <w:ind w:left="360"/>
        <w:rPr>
          <w:rFonts w:ascii="Arial" w:hAnsi="Arial" w:cs="Arial"/>
        </w:rPr>
      </w:pPr>
      <w:r>
        <w:rPr>
          <w:rFonts w:ascii="Arial" w:hAnsi="Arial" w:cs="Arial"/>
        </w:rPr>
        <w:t xml:space="preserve">Committees should </w:t>
      </w:r>
      <w:r w:rsidR="00CE6EC5" w:rsidRPr="00CE6EC5">
        <w:rPr>
          <w:rFonts w:ascii="Arial" w:hAnsi="Arial" w:cs="Arial"/>
        </w:rPr>
        <w:t xml:space="preserve">keep </w:t>
      </w:r>
      <w:r w:rsidR="00821D85" w:rsidRPr="00821D85">
        <w:rPr>
          <w:rFonts w:ascii="Arial" w:hAnsi="Arial" w:cs="Arial"/>
        </w:rPr>
        <w:t>an appropriate record of compliance with the PSED</w:t>
      </w:r>
      <w:r w:rsidR="00CE6EC5" w:rsidRPr="00CE6EC5">
        <w:rPr>
          <w:rFonts w:ascii="Arial" w:hAnsi="Arial" w:cs="Arial"/>
        </w:rPr>
        <w:t xml:space="preserve"> </w:t>
      </w:r>
      <w:r w:rsidR="00E1328B">
        <w:rPr>
          <w:rFonts w:ascii="Arial" w:hAnsi="Arial" w:cs="Arial"/>
        </w:rPr>
        <w:t xml:space="preserve">in </w:t>
      </w:r>
      <w:r>
        <w:rPr>
          <w:rFonts w:ascii="Arial" w:hAnsi="Arial" w:cs="Arial"/>
        </w:rPr>
        <w:t xml:space="preserve">its </w:t>
      </w:r>
      <w:r w:rsidR="00E1328B">
        <w:rPr>
          <w:rFonts w:ascii="Arial" w:hAnsi="Arial" w:cs="Arial"/>
        </w:rPr>
        <w:t>decisions</w:t>
      </w:r>
      <w:r w:rsidR="00CE6EC5" w:rsidRPr="00CE6EC5">
        <w:rPr>
          <w:rFonts w:ascii="Arial" w:hAnsi="Arial" w:cs="Arial"/>
        </w:rPr>
        <w:t xml:space="preserve">, including </w:t>
      </w:r>
      <w:r>
        <w:rPr>
          <w:rFonts w:ascii="Arial" w:hAnsi="Arial" w:cs="Arial"/>
        </w:rPr>
        <w:t xml:space="preserve">any </w:t>
      </w:r>
      <w:r w:rsidR="00CE6EC5" w:rsidRPr="00CE6EC5">
        <w:rPr>
          <w:rFonts w:ascii="Arial" w:hAnsi="Arial" w:cs="Arial"/>
        </w:rPr>
        <w:t>equality impacts and proposed mitigations. Committees should have a</w:t>
      </w:r>
      <w:r w:rsidR="001707AB">
        <w:rPr>
          <w:rFonts w:ascii="Arial" w:hAnsi="Arial" w:cs="Arial"/>
        </w:rPr>
        <w:t xml:space="preserve"> </w:t>
      </w:r>
      <w:r w:rsidR="00CE6EC5" w:rsidRPr="00CE6EC5">
        <w:rPr>
          <w:rFonts w:ascii="Arial" w:hAnsi="Arial" w:cs="Arial"/>
        </w:rPr>
        <w:t>process for maintaining these records and recording any resulting actions or recommendations, including measures to mitigate adverse impacts or advance equality of opportunity.</w:t>
      </w:r>
    </w:p>
    <w:p w14:paraId="4FF9ED8B" w14:textId="77777777" w:rsidR="00CE6EC5" w:rsidRPr="00CE6EC5" w:rsidRDefault="00CE6EC5" w:rsidP="00CE6EC5">
      <w:pPr>
        <w:spacing w:after="0"/>
        <w:ind w:left="360"/>
        <w:rPr>
          <w:rFonts w:ascii="Arial" w:hAnsi="Arial" w:cs="Arial"/>
        </w:rPr>
      </w:pPr>
    </w:p>
    <w:p w14:paraId="2D10EFF6" w14:textId="696DC79C" w:rsidR="00CE6EC5" w:rsidRDefault="00CE6EC5" w:rsidP="00CE6EC5">
      <w:pPr>
        <w:spacing w:after="0"/>
        <w:ind w:left="360"/>
        <w:rPr>
          <w:rFonts w:ascii="Arial" w:hAnsi="Arial" w:cs="Arial"/>
        </w:rPr>
      </w:pPr>
      <w:r w:rsidRPr="00CE6EC5">
        <w:rPr>
          <w:rFonts w:ascii="Arial" w:hAnsi="Arial" w:cs="Arial"/>
        </w:rPr>
        <w:t>These records may be required in the event of a legal or other challenge and may be disclosable under Freedom of Information legislation.</w:t>
      </w:r>
    </w:p>
    <w:p w14:paraId="740F6CE1" w14:textId="77777777" w:rsidR="00320FA4" w:rsidRDefault="00320FA4" w:rsidP="00CE6EC5">
      <w:pPr>
        <w:spacing w:after="0"/>
        <w:ind w:left="360"/>
        <w:rPr>
          <w:rFonts w:ascii="Arial" w:hAnsi="Arial" w:cs="Arial"/>
        </w:rPr>
      </w:pPr>
    </w:p>
    <w:p w14:paraId="7DD27E4A" w14:textId="14973510" w:rsidR="00CE6EC5" w:rsidRPr="00CE6EC5" w:rsidRDefault="001707AB" w:rsidP="00CE6EC5">
      <w:pPr>
        <w:numPr>
          <w:ilvl w:val="0"/>
          <w:numId w:val="10"/>
        </w:numPr>
        <w:spacing w:after="0"/>
        <w:rPr>
          <w:rFonts w:ascii="Arial" w:hAnsi="Arial" w:cs="Arial"/>
        </w:rPr>
      </w:pPr>
      <w:r>
        <w:rPr>
          <w:rFonts w:ascii="Arial" w:hAnsi="Arial" w:cs="Arial"/>
          <w:b/>
        </w:rPr>
        <w:t>What is meant by</w:t>
      </w:r>
      <w:r w:rsidR="00CE6EC5" w:rsidRPr="00CE6EC5">
        <w:rPr>
          <w:rFonts w:ascii="Arial" w:hAnsi="Arial" w:cs="Arial"/>
          <w:b/>
        </w:rPr>
        <w:t xml:space="preserve"> ‘due regard’</w:t>
      </w:r>
      <w:r>
        <w:rPr>
          <w:rFonts w:ascii="Arial" w:hAnsi="Arial" w:cs="Arial"/>
          <w:b/>
        </w:rPr>
        <w:t>?</w:t>
      </w:r>
    </w:p>
    <w:p w14:paraId="5CB04175" w14:textId="77777777" w:rsidR="00CE6EC5" w:rsidRDefault="00CE6EC5" w:rsidP="00CE6EC5">
      <w:pPr>
        <w:spacing w:after="0"/>
        <w:ind w:left="360"/>
        <w:rPr>
          <w:rFonts w:ascii="Arial" w:hAnsi="Arial" w:cs="Arial"/>
        </w:rPr>
      </w:pPr>
    </w:p>
    <w:p w14:paraId="066E2BB0" w14:textId="3DB003FE" w:rsidR="001707AB" w:rsidRDefault="00CE6EC5" w:rsidP="00CE6EC5">
      <w:pPr>
        <w:spacing w:after="0"/>
        <w:ind w:left="360"/>
        <w:rPr>
          <w:rFonts w:ascii="Arial" w:hAnsi="Arial" w:cs="Arial"/>
        </w:rPr>
      </w:pPr>
      <w:r w:rsidRPr="00CE6EC5">
        <w:rPr>
          <w:rFonts w:ascii="Arial" w:hAnsi="Arial" w:cs="Arial"/>
        </w:rPr>
        <w:t xml:space="preserve">The PSED requires the University to have ‘due regard’ to the </w:t>
      </w:r>
      <w:r w:rsidR="00320FA4">
        <w:rPr>
          <w:rFonts w:ascii="Arial" w:hAnsi="Arial" w:cs="Arial"/>
        </w:rPr>
        <w:t>3</w:t>
      </w:r>
      <w:r w:rsidR="00320FA4" w:rsidRPr="00CE6EC5">
        <w:rPr>
          <w:rFonts w:ascii="Arial" w:hAnsi="Arial" w:cs="Arial"/>
        </w:rPr>
        <w:t xml:space="preserve"> </w:t>
      </w:r>
      <w:r w:rsidRPr="00CE6EC5">
        <w:rPr>
          <w:rFonts w:ascii="Arial" w:hAnsi="Arial" w:cs="Arial"/>
        </w:rPr>
        <w:t xml:space="preserve">aims. The extent of consideration will depend on the circumstances. </w:t>
      </w:r>
    </w:p>
    <w:p w14:paraId="3A45D65D" w14:textId="77777777" w:rsidR="001707AB" w:rsidRDefault="001707AB" w:rsidP="00CE6EC5">
      <w:pPr>
        <w:spacing w:after="0"/>
        <w:ind w:left="360"/>
        <w:rPr>
          <w:rFonts w:ascii="Arial" w:hAnsi="Arial" w:cs="Arial"/>
        </w:rPr>
      </w:pPr>
    </w:p>
    <w:p w14:paraId="0F43D97E" w14:textId="4B8EA467" w:rsidR="00CE6EC5" w:rsidRPr="00CE6EC5" w:rsidRDefault="00CE6EC5" w:rsidP="00CE6EC5">
      <w:pPr>
        <w:spacing w:after="0"/>
        <w:ind w:left="360"/>
        <w:rPr>
          <w:rFonts w:ascii="Arial" w:hAnsi="Arial" w:cs="Arial"/>
        </w:rPr>
      </w:pPr>
      <w:r w:rsidRPr="00CE6EC5">
        <w:rPr>
          <w:rFonts w:ascii="Arial" w:hAnsi="Arial" w:cs="Arial"/>
        </w:rPr>
        <w:t>Members of University committees should:</w:t>
      </w:r>
    </w:p>
    <w:p w14:paraId="38FB6CF3" w14:textId="43642A97" w:rsidR="00CE6EC5" w:rsidRPr="00CE6EC5" w:rsidRDefault="00CE6EC5" w:rsidP="00CE6EC5">
      <w:pPr>
        <w:numPr>
          <w:ilvl w:val="0"/>
          <w:numId w:val="13"/>
        </w:numPr>
        <w:spacing w:after="0"/>
        <w:ind w:left="1080"/>
        <w:rPr>
          <w:rFonts w:ascii="Arial" w:hAnsi="Arial" w:cs="Arial"/>
        </w:rPr>
      </w:pPr>
      <w:r w:rsidRPr="00CE6EC5">
        <w:rPr>
          <w:rFonts w:ascii="Arial" w:hAnsi="Arial" w:cs="Arial"/>
        </w:rPr>
        <w:lastRenderedPageBreak/>
        <w:t xml:space="preserve">understand the PSED and the </w:t>
      </w:r>
      <w:r w:rsidR="00320FA4">
        <w:rPr>
          <w:rFonts w:ascii="Arial" w:hAnsi="Arial" w:cs="Arial"/>
        </w:rPr>
        <w:t>3</w:t>
      </w:r>
      <w:r w:rsidR="00320FA4" w:rsidRPr="00CE6EC5">
        <w:rPr>
          <w:rFonts w:ascii="Arial" w:hAnsi="Arial" w:cs="Arial"/>
        </w:rPr>
        <w:t xml:space="preserve"> </w:t>
      </w:r>
      <w:r w:rsidRPr="00CE6EC5">
        <w:rPr>
          <w:rFonts w:ascii="Arial" w:hAnsi="Arial" w:cs="Arial"/>
        </w:rPr>
        <w:t>aims to which the University is required to have due regard;</w:t>
      </w:r>
    </w:p>
    <w:p w14:paraId="208F6645" w14:textId="77777777" w:rsidR="00CE6EC5" w:rsidRPr="00CE6EC5" w:rsidRDefault="00CE6EC5" w:rsidP="00CE6EC5">
      <w:pPr>
        <w:numPr>
          <w:ilvl w:val="0"/>
          <w:numId w:val="13"/>
        </w:numPr>
        <w:spacing w:after="0"/>
        <w:ind w:left="1080"/>
        <w:rPr>
          <w:rFonts w:ascii="Arial" w:hAnsi="Arial" w:cs="Arial"/>
        </w:rPr>
      </w:pPr>
      <w:r w:rsidRPr="00CE6EC5">
        <w:rPr>
          <w:rFonts w:ascii="Arial" w:hAnsi="Arial" w:cs="Arial"/>
        </w:rPr>
        <w:t>consider relevant equality issues with an open mind while a proposal is being developed, before the decision is made, not as a retrospective or tick-box exercise; and</w:t>
      </w:r>
    </w:p>
    <w:p w14:paraId="38531D30" w14:textId="77777777" w:rsidR="00CE6EC5" w:rsidRPr="00CE6EC5" w:rsidRDefault="00CE6EC5" w:rsidP="00CE6EC5">
      <w:pPr>
        <w:numPr>
          <w:ilvl w:val="0"/>
          <w:numId w:val="13"/>
        </w:numPr>
        <w:spacing w:after="0"/>
        <w:ind w:left="1080"/>
        <w:rPr>
          <w:rFonts w:ascii="Arial" w:hAnsi="Arial" w:cs="Arial"/>
        </w:rPr>
      </w:pPr>
      <w:r w:rsidRPr="00CE6EC5">
        <w:rPr>
          <w:rFonts w:ascii="Arial" w:hAnsi="Arial" w:cs="Arial"/>
        </w:rPr>
        <w:t xml:space="preserve">consider the nature and extent of any potential adverse impacts before a decision is made and whether there are ways in which these could be avoided or reduced. </w:t>
      </w:r>
    </w:p>
    <w:p w14:paraId="490FADC9" w14:textId="77777777" w:rsidR="00CE6EC5" w:rsidRDefault="00CE6EC5" w:rsidP="00CE6EC5">
      <w:pPr>
        <w:spacing w:after="0"/>
        <w:ind w:left="360"/>
        <w:rPr>
          <w:rFonts w:ascii="Arial" w:hAnsi="Arial" w:cs="Arial"/>
        </w:rPr>
      </w:pPr>
    </w:p>
    <w:p w14:paraId="0F84BAD7" w14:textId="2CEDA931" w:rsidR="00055831" w:rsidRPr="00CE6EC5" w:rsidRDefault="00CE6EC5" w:rsidP="00CE6EC5">
      <w:pPr>
        <w:spacing w:after="0"/>
        <w:ind w:left="360"/>
        <w:rPr>
          <w:rFonts w:ascii="Arial" w:hAnsi="Arial" w:cs="Arial"/>
        </w:rPr>
      </w:pPr>
      <w:r w:rsidRPr="00CE6EC5">
        <w:rPr>
          <w:rFonts w:ascii="Arial" w:hAnsi="Arial" w:cs="Arial"/>
        </w:rPr>
        <w:t xml:space="preserve">The PSED is described as “a continuing duty”. Equality considerations may need to be revisited as a proposal develops or is implemented, particularly if circumstances change or new information becomes available. </w:t>
      </w:r>
    </w:p>
    <w:sectPr w:rsidR="00055831" w:rsidRPr="00CE6EC5" w:rsidSect="002F4F0C">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7DD0" w14:textId="77777777" w:rsidR="00C56EA5" w:rsidRDefault="00C56EA5" w:rsidP="00540E44">
      <w:pPr>
        <w:spacing w:after="0" w:line="240" w:lineRule="auto"/>
      </w:pPr>
      <w:r>
        <w:separator/>
      </w:r>
    </w:p>
  </w:endnote>
  <w:endnote w:type="continuationSeparator" w:id="0">
    <w:p w14:paraId="77D847D4" w14:textId="77777777" w:rsidR="00C56EA5" w:rsidRDefault="00C56EA5" w:rsidP="005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EA9B611" w14:paraId="72BCFE70" w14:textId="77777777" w:rsidTr="1EA9B611">
      <w:trPr>
        <w:trHeight w:val="300"/>
      </w:trPr>
      <w:tc>
        <w:tcPr>
          <w:tcW w:w="3210" w:type="dxa"/>
        </w:tcPr>
        <w:p w14:paraId="66CC8234" w14:textId="4C064376" w:rsidR="1EA9B611" w:rsidRDefault="1EA9B611" w:rsidP="1EA9B611">
          <w:pPr>
            <w:pStyle w:val="Header"/>
            <w:ind w:left="-115"/>
          </w:pPr>
        </w:p>
      </w:tc>
      <w:tc>
        <w:tcPr>
          <w:tcW w:w="3210" w:type="dxa"/>
        </w:tcPr>
        <w:p w14:paraId="49DFA23D" w14:textId="60F296E0" w:rsidR="1EA9B611" w:rsidRDefault="1EA9B611" w:rsidP="1EA9B611">
          <w:pPr>
            <w:pStyle w:val="Header"/>
            <w:jc w:val="center"/>
          </w:pPr>
        </w:p>
      </w:tc>
      <w:tc>
        <w:tcPr>
          <w:tcW w:w="3210" w:type="dxa"/>
        </w:tcPr>
        <w:p w14:paraId="6548C489" w14:textId="401973C7" w:rsidR="1EA9B611" w:rsidRDefault="1EA9B611" w:rsidP="1EA9B611">
          <w:pPr>
            <w:pStyle w:val="Header"/>
            <w:ind w:right="-115"/>
            <w:jc w:val="right"/>
          </w:pPr>
        </w:p>
      </w:tc>
    </w:tr>
  </w:tbl>
  <w:p w14:paraId="729CD44C" w14:textId="32DE8AD7" w:rsidR="00A92723" w:rsidRDefault="00A92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C507" w14:textId="77777777" w:rsidR="00C56EA5" w:rsidRDefault="00C56EA5" w:rsidP="00540E44">
      <w:pPr>
        <w:spacing w:after="0" w:line="240" w:lineRule="auto"/>
      </w:pPr>
      <w:r>
        <w:separator/>
      </w:r>
    </w:p>
  </w:footnote>
  <w:footnote w:type="continuationSeparator" w:id="0">
    <w:p w14:paraId="30C60711" w14:textId="77777777" w:rsidR="00C56EA5" w:rsidRDefault="00C56EA5" w:rsidP="00540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E0CE" w14:textId="6AA0E878" w:rsidR="00540E44" w:rsidRDefault="004A337C" w:rsidP="00877009">
    <w:pPr>
      <w:pStyle w:val="Header"/>
      <w:jc w:val="right"/>
      <w:rPr>
        <w:rFonts w:ascii="Arial" w:hAnsi="Arial" w:cs="Arial"/>
      </w:rPr>
    </w:pPr>
    <w:r w:rsidRPr="009B6EB3">
      <w:rPr>
        <w:rFonts w:ascii="Arial" w:hAnsi="Arial" w:cs="Arial"/>
      </w:rPr>
      <w:ptab w:relativeTo="margin" w:alignment="center" w:leader="none"/>
    </w:r>
    <w:r w:rsidRPr="009B6EB3">
      <w:rPr>
        <w:rFonts w:ascii="Arial" w:hAnsi="Arial" w:cs="Arial"/>
      </w:rPr>
      <w:ptab w:relativeTo="margin" w:alignment="right" w:leader="none"/>
    </w:r>
    <w:r>
      <w:rPr>
        <w:rFonts w:ascii="Arial" w:hAnsi="Arial" w:cs="Arial"/>
      </w:rPr>
      <w:t>XXX</w:t>
    </w:r>
    <w:r w:rsidR="009B6EB3" w:rsidRPr="009B6EB3">
      <w:rPr>
        <w:rFonts w:ascii="Arial" w:hAnsi="Arial" w:cs="Arial"/>
      </w:rPr>
      <w:t>-</w:t>
    </w:r>
    <w:r w:rsidR="00877009">
      <w:rPr>
        <w:rFonts w:ascii="Arial" w:hAnsi="Arial" w:cs="Arial"/>
      </w:rPr>
      <w:t>XXX</w:t>
    </w:r>
    <w:r w:rsidR="009B6EB3" w:rsidRPr="009B6EB3">
      <w:rPr>
        <w:rFonts w:ascii="Arial" w:hAnsi="Arial" w:cs="Arial"/>
      </w:rPr>
      <w:t>-YY.MM.DD-</w:t>
    </w:r>
    <w:r w:rsidR="002675BD">
      <w:rPr>
        <w:rFonts w:ascii="Arial" w:hAnsi="Arial" w:cs="Arial"/>
      </w:rPr>
      <w:t>P</w:t>
    </w:r>
  </w:p>
  <w:p w14:paraId="6C10BBB2" w14:textId="29F0D3E2" w:rsidR="00540E44" w:rsidRPr="000B5C67" w:rsidRDefault="00877009" w:rsidP="00CA158D">
    <w:pPr>
      <w:pStyle w:val="Header"/>
      <w:spacing w:after="240"/>
      <w:jc w:val="right"/>
      <w:rPr>
        <w:rFonts w:cs="Arial"/>
        <w:sz w:val="20"/>
        <w:szCs w:val="20"/>
      </w:rPr>
    </w:pPr>
    <w:r w:rsidRPr="00551328">
      <w:rPr>
        <w:rFonts w:ascii="Arial" w:hAnsi="Arial" w:cs="Arial"/>
      </w:rPr>
      <w:t>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41B"/>
    <w:multiLevelType w:val="hybridMultilevel"/>
    <w:tmpl w:val="DB6665A4"/>
    <w:lvl w:ilvl="0" w:tplc="D98C85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B72AFC"/>
    <w:multiLevelType w:val="hybridMultilevel"/>
    <w:tmpl w:val="845A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3158"/>
    <w:multiLevelType w:val="hybridMultilevel"/>
    <w:tmpl w:val="723873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0E1C53"/>
    <w:multiLevelType w:val="multilevel"/>
    <w:tmpl w:val="89FE564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4" w15:restartNumberingAfterBreak="0">
    <w:nsid w:val="0B044D50"/>
    <w:multiLevelType w:val="hybridMultilevel"/>
    <w:tmpl w:val="9F366218"/>
    <w:lvl w:ilvl="0" w:tplc="699E28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160B9E"/>
    <w:multiLevelType w:val="multilevel"/>
    <w:tmpl w:val="CC94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AF2F0C"/>
    <w:multiLevelType w:val="hybridMultilevel"/>
    <w:tmpl w:val="49BAF250"/>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32739B"/>
    <w:multiLevelType w:val="hybridMultilevel"/>
    <w:tmpl w:val="887C722C"/>
    <w:lvl w:ilvl="0" w:tplc="A40AAE62">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932F27"/>
    <w:multiLevelType w:val="hybridMultilevel"/>
    <w:tmpl w:val="036A32D4"/>
    <w:lvl w:ilvl="0" w:tplc="7F02176A">
      <w:start w:val="1"/>
      <w:numFmt w:val="lowerLetter"/>
      <w:lvlText w:val="(%1)"/>
      <w:lvlJc w:val="left"/>
      <w:pPr>
        <w:ind w:left="1080"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7C78D4"/>
    <w:multiLevelType w:val="hybridMultilevel"/>
    <w:tmpl w:val="AD5C162E"/>
    <w:lvl w:ilvl="0" w:tplc="5C94EF30">
      <w:start w:val="1"/>
      <w:numFmt w:val="lowerLetter"/>
      <w:pStyle w:val="Headings"/>
      <w:lvlText w:val="(%1)"/>
      <w:lvlJc w:val="left"/>
      <w:pPr>
        <w:ind w:left="72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BC25BE"/>
    <w:multiLevelType w:val="hybridMultilevel"/>
    <w:tmpl w:val="4DA0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DF28CB"/>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6C2B7E6E"/>
    <w:multiLevelType w:val="hybridMultilevel"/>
    <w:tmpl w:val="4ACAA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D390029"/>
    <w:multiLevelType w:val="hybridMultilevel"/>
    <w:tmpl w:val="94C24A90"/>
    <w:lvl w:ilvl="0" w:tplc="3BC8CF2C">
      <w:start w:val="1"/>
      <w:numFmt w:val="bullet"/>
      <w:lvlText w:val=""/>
      <w:lvlJc w:val="left"/>
      <w:pPr>
        <w:ind w:left="720" w:hanging="36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0717473"/>
    <w:multiLevelType w:val="hybridMultilevel"/>
    <w:tmpl w:val="3B90912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22D6721"/>
    <w:multiLevelType w:val="hybridMultilevel"/>
    <w:tmpl w:val="B762DB5E"/>
    <w:lvl w:ilvl="0" w:tplc="CD9C63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3857880">
    <w:abstractNumId w:val="9"/>
  </w:num>
  <w:num w:numId="2" w16cid:durableId="588390695">
    <w:abstractNumId w:val="7"/>
  </w:num>
  <w:num w:numId="3" w16cid:durableId="1744571098">
    <w:abstractNumId w:val="15"/>
  </w:num>
  <w:num w:numId="4" w16cid:durableId="1972468810">
    <w:abstractNumId w:val="4"/>
  </w:num>
  <w:num w:numId="5" w16cid:durableId="806246358">
    <w:abstractNumId w:val="8"/>
  </w:num>
  <w:num w:numId="6" w16cid:durableId="1724017639">
    <w:abstractNumId w:val="12"/>
  </w:num>
  <w:num w:numId="7" w16cid:durableId="152453341">
    <w:abstractNumId w:val="13"/>
  </w:num>
  <w:num w:numId="8" w16cid:durableId="704332356">
    <w:abstractNumId w:val="3"/>
  </w:num>
  <w:num w:numId="9" w16cid:durableId="1349723055">
    <w:abstractNumId w:val="11"/>
  </w:num>
  <w:num w:numId="10" w16cid:durableId="1455979196">
    <w:abstractNumId w:val="0"/>
  </w:num>
  <w:num w:numId="11" w16cid:durableId="119498303">
    <w:abstractNumId w:val="1"/>
  </w:num>
  <w:num w:numId="12" w16cid:durableId="860322594">
    <w:abstractNumId w:val="5"/>
  </w:num>
  <w:num w:numId="13" w16cid:durableId="1093277537">
    <w:abstractNumId w:val="10"/>
  </w:num>
  <w:num w:numId="14" w16cid:durableId="572084881">
    <w:abstractNumId w:val="6"/>
  </w:num>
  <w:num w:numId="15" w16cid:durableId="1176765799">
    <w:abstractNumId w:val="14"/>
  </w:num>
  <w:num w:numId="16" w16cid:durableId="964383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D9"/>
    <w:rsid w:val="00014132"/>
    <w:rsid w:val="000253CA"/>
    <w:rsid w:val="0003207C"/>
    <w:rsid w:val="00045FB2"/>
    <w:rsid w:val="000519AF"/>
    <w:rsid w:val="000534A0"/>
    <w:rsid w:val="000536F6"/>
    <w:rsid w:val="00055831"/>
    <w:rsid w:val="000674E2"/>
    <w:rsid w:val="000701C9"/>
    <w:rsid w:val="00074852"/>
    <w:rsid w:val="0007492F"/>
    <w:rsid w:val="00075991"/>
    <w:rsid w:val="00081F25"/>
    <w:rsid w:val="00084A08"/>
    <w:rsid w:val="000867D9"/>
    <w:rsid w:val="00094F53"/>
    <w:rsid w:val="000A1CC2"/>
    <w:rsid w:val="000A288D"/>
    <w:rsid w:val="000B12FE"/>
    <w:rsid w:val="000B5C67"/>
    <w:rsid w:val="000C4BB2"/>
    <w:rsid w:val="000D4ECB"/>
    <w:rsid w:val="00105CDD"/>
    <w:rsid w:val="00120069"/>
    <w:rsid w:val="00133773"/>
    <w:rsid w:val="00136115"/>
    <w:rsid w:val="001669F8"/>
    <w:rsid w:val="001707AB"/>
    <w:rsid w:val="00172849"/>
    <w:rsid w:val="00184604"/>
    <w:rsid w:val="00184CF1"/>
    <w:rsid w:val="00184DBD"/>
    <w:rsid w:val="00185520"/>
    <w:rsid w:val="00193C5C"/>
    <w:rsid w:val="001A1F6E"/>
    <w:rsid w:val="001B0A4E"/>
    <w:rsid w:val="001B3937"/>
    <w:rsid w:val="001B4EAC"/>
    <w:rsid w:val="001B6752"/>
    <w:rsid w:val="001D6A4E"/>
    <w:rsid w:val="00216C9C"/>
    <w:rsid w:val="002200F0"/>
    <w:rsid w:val="00220620"/>
    <w:rsid w:val="00232E40"/>
    <w:rsid w:val="00252A24"/>
    <w:rsid w:val="002675BD"/>
    <w:rsid w:val="002852ED"/>
    <w:rsid w:val="00296BF4"/>
    <w:rsid w:val="002B3526"/>
    <w:rsid w:val="002C2B64"/>
    <w:rsid w:val="002D142F"/>
    <w:rsid w:val="002E136E"/>
    <w:rsid w:val="002F4F0C"/>
    <w:rsid w:val="00320FA4"/>
    <w:rsid w:val="00321B28"/>
    <w:rsid w:val="00322A88"/>
    <w:rsid w:val="0033347E"/>
    <w:rsid w:val="00333D2D"/>
    <w:rsid w:val="00352953"/>
    <w:rsid w:val="00355357"/>
    <w:rsid w:val="00371E86"/>
    <w:rsid w:val="00375A0E"/>
    <w:rsid w:val="00393069"/>
    <w:rsid w:val="003A6862"/>
    <w:rsid w:val="003B6C07"/>
    <w:rsid w:val="003D27EE"/>
    <w:rsid w:val="003E09D1"/>
    <w:rsid w:val="003F063E"/>
    <w:rsid w:val="003F6B34"/>
    <w:rsid w:val="00400968"/>
    <w:rsid w:val="004101A3"/>
    <w:rsid w:val="00413AEA"/>
    <w:rsid w:val="00435301"/>
    <w:rsid w:val="00444696"/>
    <w:rsid w:val="00447CEC"/>
    <w:rsid w:val="004560F0"/>
    <w:rsid w:val="004756F8"/>
    <w:rsid w:val="00477C64"/>
    <w:rsid w:val="00490EEA"/>
    <w:rsid w:val="004A337C"/>
    <w:rsid w:val="004B1938"/>
    <w:rsid w:val="004C3F27"/>
    <w:rsid w:val="004E012B"/>
    <w:rsid w:val="00500454"/>
    <w:rsid w:val="0050287A"/>
    <w:rsid w:val="00507464"/>
    <w:rsid w:val="00511EA6"/>
    <w:rsid w:val="00540E44"/>
    <w:rsid w:val="00544803"/>
    <w:rsid w:val="00551328"/>
    <w:rsid w:val="00556CB4"/>
    <w:rsid w:val="0057289C"/>
    <w:rsid w:val="00583F0F"/>
    <w:rsid w:val="005B1EED"/>
    <w:rsid w:val="005C3319"/>
    <w:rsid w:val="005C6C68"/>
    <w:rsid w:val="005C70D9"/>
    <w:rsid w:val="005C739E"/>
    <w:rsid w:val="005D2A6F"/>
    <w:rsid w:val="005E2324"/>
    <w:rsid w:val="005E5388"/>
    <w:rsid w:val="005E6F78"/>
    <w:rsid w:val="0060677E"/>
    <w:rsid w:val="00634C43"/>
    <w:rsid w:val="00656534"/>
    <w:rsid w:val="0067525A"/>
    <w:rsid w:val="00682E7F"/>
    <w:rsid w:val="00695C55"/>
    <w:rsid w:val="006A44FB"/>
    <w:rsid w:val="006B6AE0"/>
    <w:rsid w:val="006B7304"/>
    <w:rsid w:val="006C6916"/>
    <w:rsid w:val="006D6711"/>
    <w:rsid w:val="006D6C05"/>
    <w:rsid w:val="006D70CD"/>
    <w:rsid w:val="006E01CC"/>
    <w:rsid w:val="006E0A73"/>
    <w:rsid w:val="006E3EFB"/>
    <w:rsid w:val="006E71BD"/>
    <w:rsid w:val="006F1F52"/>
    <w:rsid w:val="006F5D35"/>
    <w:rsid w:val="007146A5"/>
    <w:rsid w:val="007155FD"/>
    <w:rsid w:val="00730F34"/>
    <w:rsid w:val="0074469C"/>
    <w:rsid w:val="00775EA1"/>
    <w:rsid w:val="00785598"/>
    <w:rsid w:val="007A5AA3"/>
    <w:rsid w:val="007B38C7"/>
    <w:rsid w:val="007B56E5"/>
    <w:rsid w:val="007F7227"/>
    <w:rsid w:val="00800B05"/>
    <w:rsid w:val="00802F66"/>
    <w:rsid w:val="00821D85"/>
    <w:rsid w:val="00825549"/>
    <w:rsid w:val="00827369"/>
    <w:rsid w:val="0083436B"/>
    <w:rsid w:val="00837022"/>
    <w:rsid w:val="0085198E"/>
    <w:rsid w:val="008566D7"/>
    <w:rsid w:val="0085696E"/>
    <w:rsid w:val="00863B21"/>
    <w:rsid w:val="00877009"/>
    <w:rsid w:val="008846DB"/>
    <w:rsid w:val="00886472"/>
    <w:rsid w:val="008A56F0"/>
    <w:rsid w:val="008D336D"/>
    <w:rsid w:val="008D4385"/>
    <w:rsid w:val="00933215"/>
    <w:rsid w:val="009342BC"/>
    <w:rsid w:val="00942B6C"/>
    <w:rsid w:val="009568B4"/>
    <w:rsid w:val="009717EA"/>
    <w:rsid w:val="00990555"/>
    <w:rsid w:val="009A11E7"/>
    <w:rsid w:val="009B456E"/>
    <w:rsid w:val="009B6EB3"/>
    <w:rsid w:val="009C2C25"/>
    <w:rsid w:val="009C7F2A"/>
    <w:rsid w:val="009E1CC7"/>
    <w:rsid w:val="009E519C"/>
    <w:rsid w:val="00A00785"/>
    <w:rsid w:val="00A11088"/>
    <w:rsid w:val="00A15E7A"/>
    <w:rsid w:val="00A1703F"/>
    <w:rsid w:val="00A30C73"/>
    <w:rsid w:val="00A31F46"/>
    <w:rsid w:val="00A5271A"/>
    <w:rsid w:val="00A64606"/>
    <w:rsid w:val="00A843AE"/>
    <w:rsid w:val="00A92723"/>
    <w:rsid w:val="00A96483"/>
    <w:rsid w:val="00AB1E62"/>
    <w:rsid w:val="00AE66BB"/>
    <w:rsid w:val="00AF77D1"/>
    <w:rsid w:val="00B15845"/>
    <w:rsid w:val="00B332B1"/>
    <w:rsid w:val="00B44F5A"/>
    <w:rsid w:val="00B532D2"/>
    <w:rsid w:val="00B53485"/>
    <w:rsid w:val="00B63EFD"/>
    <w:rsid w:val="00B70261"/>
    <w:rsid w:val="00B703C3"/>
    <w:rsid w:val="00B82EA9"/>
    <w:rsid w:val="00B9186B"/>
    <w:rsid w:val="00BB51F6"/>
    <w:rsid w:val="00BB797E"/>
    <w:rsid w:val="00BC67B9"/>
    <w:rsid w:val="00BD561A"/>
    <w:rsid w:val="00BE4EB2"/>
    <w:rsid w:val="00BF24C8"/>
    <w:rsid w:val="00BF2B97"/>
    <w:rsid w:val="00C04276"/>
    <w:rsid w:val="00C21854"/>
    <w:rsid w:val="00C42358"/>
    <w:rsid w:val="00C42BD4"/>
    <w:rsid w:val="00C44B7F"/>
    <w:rsid w:val="00C56EA5"/>
    <w:rsid w:val="00C72C72"/>
    <w:rsid w:val="00C7561D"/>
    <w:rsid w:val="00C85B34"/>
    <w:rsid w:val="00C91CEA"/>
    <w:rsid w:val="00C96A5C"/>
    <w:rsid w:val="00CA158D"/>
    <w:rsid w:val="00CB2264"/>
    <w:rsid w:val="00CC0E1F"/>
    <w:rsid w:val="00CC2EC8"/>
    <w:rsid w:val="00CD4B0A"/>
    <w:rsid w:val="00CE6EC5"/>
    <w:rsid w:val="00CF0C3B"/>
    <w:rsid w:val="00CF3367"/>
    <w:rsid w:val="00CF3448"/>
    <w:rsid w:val="00D106F8"/>
    <w:rsid w:val="00D20C67"/>
    <w:rsid w:val="00D24DCE"/>
    <w:rsid w:val="00D25792"/>
    <w:rsid w:val="00D2644B"/>
    <w:rsid w:val="00D26B5A"/>
    <w:rsid w:val="00D339BE"/>
    <w:rsid w:val="00D43610"/>
    <w:rsid w:val="00D45AA7"/>
    <w:rsid w:val="00D53C67"/>
    <w:rsid w:val="00D548FB"/>
    <w:rsid w:val="00D6100E"/>
    <w:rsid w:val="00D6148F"/>
    <w:rsid w:val="00D83604"/>
    <w:rsid w:val="00D93257"/>
    <w:rsid w:val="00DB350D"/>
    <w:rsid w:val="00DB52FF"/>
    <w:rsid w:val="00DD6F93"/>
    <w:rsid w:val="00DF64E8"/>
    <w:rsid w:val="00E00233"/>
    <w:rsid w:val="00E0654A"/>
    <w:rsid w:val="00E1328B"/>
    <w:rsid w:val="00E15D78"/>
    <w:rsid w:val="00E2758C"/>
    <w:rsid w:val="00E32007"/>
    <w:rsid w:val="00E4042F"/>
    <w:rsid w:val="00E42687"/>
    <w:rsid w:val="00E63FA8"/>
    <w:rsid w:val="00E70860"/>
    <w:rsid w:val="00E721C3"/>
    <w:rsid w:val="00E74C07"/>
    <w:rsid w:val="00E8560B"/>
    <w:rsid w:val="00E907B0"/>
    <w:rsid w:val="00E9223A"/>
    <w:rsid w:val="00E94529"/>
    <w:rsid w:val="00EA6FA9"/>
    <w:rsid w:val="00ED1486"/>
    <w:rsid w:val="00EE1FB5"/>
    <w:rsid w:val="00F32F64"/>
    <w:rsid w:val="00F633B2"/>
    <w:rsid w:val="00F65BC4"/>
    <w:rsid w:val="00F65C76"/>
    <w:rsid w:val="00F80180"/>
    <w:rsid w:val="00F8060C"/>
    <w:rsid w:val="00F91DBA"/>
    <w:rsid w:val="00FC764B"/>
    <w:rsid w:val="00FE13E3"/>
    <w:rsid w:val="00FE3F22"/>
    <w:rsid w:val="00FF40C1"/>
    <w:rsid w:val="1EA9B611"/>
    <w:rsid w:val="5512DC7B"/>
    <w:rsid w:val="78CB4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E328E"/>
  <w15:chartTrackingRefBased/>
  <w15:docId w15:val="{F40C453D-63DF-42C4-94CE-20D42CE48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EC8"/>
    <w:pPr>
      <w:keepNext/>
      <w:keepLines/>
      <w:spacing w:before="240" w:after="120"/>
      <w:outlineLvl w:val="0"/>
    </w:pPr>
    <w:rPr>
      <w:rFonts w:ascii="Arial" w:eastAsiaTheme="majorEastAsia" w:hAnsi="Arial"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C2EC8"/>
    <w:pPr>
      <w:keepNext/>
      <w:keepLines/>
      <w:spacing w:before="40" w:after="120"/>
      <w:outlineLvl w:val="1"/>
    </w:pPr>
    <w:rPr>
      <w:rFonts w:ascii="Arial" w:eastAsiaTheme="majorEastAsia" w:hAnsi="Arial"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C70D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C70D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C70D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C70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70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70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70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
    <w:name w:val="Headings"/>
    <w:basedOn w:val="ListParagraph"/>
    <w:next w:val="Normal"/>
    <w:link w:val="HeadingsChar"/>
    <w:qFormat/>
    <w:rsid w:val="007F7227"/>
    <w:pPr>
      <w:numPr>
        <w:numId w:val="1"/>
      </w:numPr>
      <w:spacing w:after="960" w:line="276" w:lineRule="auto"/>
    </w:pPr>
    <w:rPr>
      <w:rFonts w:ascii="Arial" w:hAnsi="Arial" w:cs="Arial"/>
      <w:b/>
      <w:bCs/>
      <w:sz w:val="20"/>
      <w:szCs w:val="20"/>
    </w:rPr>
  </w:style>
  <w:style w:type="character" w:customStyle="1" w:styleId="HeadingsChar">
    <w:name w:val="Headings Char"/>
    <w:basedOn w:val="DefaultParagraphFont"/>
    <w:link w:val="Headings"/>
    <w:rsid w:val="007F7227"/>
    <w:rPr>
      <w:rFonts w:ascii="Arial" w:hAnsi="Arial" w:cs="Arial"/>
      <w:b/>
      <w:bCs/>
      <w:sz w:val="20"/>
      <w:szCs w:val="20"/>
    </w:rPr>
  </w:style>
  <w:style w:type="paragraph" w:styleId="ListParagraph">
    <w:name w:val="List Paragraph"/>
    <w:basedOn w:val="Normal"/>
    <w:link w:val="ListParagraphChar"/>
    <w:uiPriority w:val="34"/>
    <w:qFormat/>
    <w:rsid w:val="007F7227"/>
    <w:pPr>
      <w:ind w:left="720"/>
      <w:contextualSpacing/>
    </w:pPr>
  </w:style>
  <w:style w:type="character" w:customStyle="1" w:styleId="Heading2Char">
    <w:name w:val="Heading 2 Char"/>
    <w:basedOn w:val="DefaultParagraphFont"/>
    <w:link w:val="Heading2"/>
    <w:uiPriority w:val="9"/>
    <w:rsid w:val="00CC2EC8"/>
    <w:rPr>
      <w:rFonts w:ascii="Arial" w:eastAsiaTheme="majorEastAsia" w:hAnsi="Arial" w:cstheme="majorBidi"/>
      <w:color w:val="365F91" w:themeColor="accent1" w:themeShade="BF"/>
      <w:sz w:val="26"/>
      <w:szCs w:val="26"/>
    </w:rPr>
  </w:style>
  <w:style w:type="character" w:customStyle="1" w:styleId="Heading1Char">
    <w:name w:val="Heading 1 Char"/>
    <w:basedOn w:val="DefaultParagraphFont"/>
    <w:link w:val="Heading1"/>
    <w:uiPriority w:val="9"/>
    <w:rsid w:val="00CC2EC8"/>
    <w:rPr>
      <w:rFonts w:ascii="Arial" w:eastAsiaTheme="majorEastAsia" w:hAnsi="Arial" w:cstheme="majorBidi"/>
      <w:color w:val="365F91" w:themeColor="accent1" w:themeShade="BF"/>
      <w:sz w:val="32"/>
      <w:szCs w:val="32"/>
    </w:rPr>
  </w:style>
  <w:style w:type="character" w:customStyle="1" w:styleId="Heading3Char">
    <w:name w:val="Heading 3 Char"/>
    <w:basedOn w:val="DefaultParagraphFont"/>
    <w:link w:val="Heading3"/>
    <w:uiPriority w:val="9"/>
    <w:rsid w:val="005C70D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C70D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C70D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C70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70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70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70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70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0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0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0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70D9"/>
    <w:pPr>
      <w:spacing w:before="160"/>
      <w:jc w:val="center"/>
    </w:pPr>
    <w:rPr>
      <w:i/>
      <w:iCs/>
      <w:color w:val="404040" w:themeColor="text1" w:themeTint="BF"/>
    </w:rPr>
  </w:style>
  <w:style w:type="character" w:customStyle="1" w:styleId="QuoteChar">
    <w:name w:val="Quote Char"/>
    <w:basedOn w:val="DefaultParagraphFont"/>
    <w:link w:val="Quote"/>
    <w:uiPriority w:val="29"/>
    <w:rsid w:val="005C70D9"/>
    <w:rPr>
      <w:i/>
      <w:iCs/>
      <w:color w:val="404040" w:themeColor="text1" w:themeTint="BF"/>
    </w:rPr>
  </w:style>
  <w:style w:type="character" w:styleId="IntenseEmphasis">
    <w:name w:val="Intense Emphasis"/>
    <w:basedOn w:val="DefaultParagraphFont"/>
    <w:uiPriority w:val="21"/>
    <w:qFormat/>
    <w:rsid w:val="005C70D9"/>
    <w:rPr>
      <w:i/>
      <w:iCs/>
      <w:color w:val="365F91" w:themeColor="accent1" w:themeShade="BF"/>
    </w:rPr>
  </w:style>
  <w:style w:type="paragraph" w:styleId="IntenseQuote">
    <w:name w:val="Intense Quote"/>
    <w:basedOn w:val="Normal"/>
    <w:next w:val="Normal"/>
    <w:link w:val="IntenseQuoteChar"/>
    <w:uiPriority w:val="30"/>
    <w:qFormat/>
    <w:rsid w:val="005C70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C70D9"/>
    <w:rPr>
      <w:i/>
      <w:iCs/>
      <w:color w:val="365F91" w:themeColor="accent1" w:themeShade="BF"/>
    </w:rPr>
  </w:style>
  <w:style w:type="character" w:styleId="IntenseReference">
    <w:name w:val="Intense Reference"/>
    <w:basedOn w:val="DefaultParagraphFont"/>
    <w:uiPriority w:val="32"/>
    <w:qFormat/>
    <w:rsid w:val="005C70D9"/>
    <w:rPr>
      <w:b/>
      <w:bCs/>
      <w:smallCaps/>
      <w:color w:val="365F91" w:themeColor="accent1" w:themeShade="BF"/>
      <w:spacing w:val="5"/>
    </w:rPr>
  </w:style>
  <w:style w:type="table" w:styleId="TableGrid">
    <w:name w:val="Table Grid"/>
    <w:basedOn w:val="TableNormal"/>
    <w:uiPriority w:val="39"/>
    <w:rsid w:val="005C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C70D9"/>
  </w:style>
  <w:style w:type="character" w:styleId="Hyperlink">
    <w:name w:val="Hyperlink"/>
    <w:basedOn w:val="DefaultParagraphFont"/>
    <w:uiPriority w:val="99"/>
    <w:unhideWhenUsed/>
    <w:rsid w:val="005C70D9"/>
    <w:rPr>
      <w:color w:val="0000FF" w:themeColor="hyperlink"/>
      <w:u w:val="single"/>
    </w:rPr>
  </w:style>
  <w:style w:type="character" w:styleId="PlaceholderText">
    <w:name w:val="Placeholder Text"/>
    <w:basedOn w:val="DefaultParagraphFont"/>
    <w:uiPriority w:val="99"/>
    <w:semiHidden/>
    <w:rsid w:val="005C70D9"/>
    <w:rPr>
      <w:color w:val="666666"/>
    </w:rPr>
  </w:style>
  <w:style w:type="character" w:styleId="CommentReference">
    <w:name w:val="annotation reference"/>
    <w:basedOn w:val="DefaultParagraphFont"/>
    <w:uiPriority w:val="99"/>
    <w:semiHidden/>
    <w:unhideWhenUsed/>
    <w:rsid w:val="005C70D9"/>
    <w:rPr>
      <w:sz w:val="16"/>
      <w:szCs w:val="16"/>
    </w:rPr>
  </w:style>
  <w:style w:type="paragraph" w:styleId="CommentText">
    <w:name w:val="annotation text"/>
    <w:basedOn w:val="Normal"/>
    <w:link w:val="CommentTextChar"/>
    <w:uiPriority w:val="99"/>
    <w:unhideWhenUsed/>
    <w:rsid w:val="005C70D9"/>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5C70D9"/>
    <w:rPr>
      <w:rFonts w:ascii="Arial" w:hAnsi="Arial"/>
      <w:sz w:val="20"/>
      <w:szCs w:val="20"/>
    </w:rPr>
  </w:style>
  <w:style w:type="paragraph" w:styleId="Header">
    <w:name w:val="header"/>
    <w:basedOn w:val="Normal"/>
    <w:link w:val="HeaderChar"/>
    <w:uiPriority w:val="99"/>
    <w:unhideWhenUsed/>
    <w:rsid w:val="00540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E44"/>
  </w:style>
  <w:style w:type="paragraph" w:styleId="Footer">
    <w:name w:val="footer"/>
    <w:basedOn w:val="Normal"/>
    <w:link w:val="FooterChar"/>
    <w:uiPriority w:val="99"/>
    <w:unhideWhenUsed/>
    <w:rsid w:val="00540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E44"/>
  </w:style>
  <w:style w:type="character" w:styleId="FootnoteReference">
    <w:name w:val="footnote reference"/>
    <w:basedOn w:val="DefaultParagraphFont"/>
    <w:uiPriority w:val="99"/>
    <w:unhideWhenUsed/>
    <w:rsid w:val="00540E44"/>
    <w:rPr>
      <w:vertAlign w:val="superscript"/>
    </w:rPr>
  </w:style>
  <w:style w:type="character" w:styleId="FollowedHyperlink">
    <w:name w:val="FollowedHyperlink"/>
    <w:basedOn w:val="DefaultParagraphFont"/>
    <w:uiPriority w:val="99"/>
    <w:semiHidden/>
    <w:unhideWhenUsed/>
    <w:rsid w:val="00045FB2"/>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AE66BB"/>
    <w:rPr>
      <w:rFonts w:ascii="Calibri" w:hAnsi="Calibri"/>
      <w:b/>
      <w:bCs/>
    </w:rPr>
  </w:style>
  <w:style w:type="character" w:customStyle="1" w:styleId="CommentSubjectChar">
    <w:name w:val="Comment Subject Char"/>
    <w:basedOn w:val="CommentTextChar"/>
    <w:link w:val="CommentSubject"/>
    <w:uiPriority w:val="99"/>
    <w:semiHidden/>
    <w:rsid w:val="00AE66BB"/>
    <w:rPr>
      <w:rFonts w:ascii="Arial" w:hAnsi="Arial"/>
      <w:b/>
      <w:bCs/>
      <w:sz w:val="20"/>
      <w:szCs w:val="20"/>
    </w:rPr>
  </w:style>
  <w:style w:type="character" w:styleId="UnresolvedMention">
    <w:name w:val="Unresolved Mention"/>
    <w:basedOn w:val="DefaultParagraphFont"/>
    <w:uiPriority w:val="99"/>
    <w:semiHidden/>
    <w:unhideWhenUsed/>
    <w:rsid w:val="00C42BD4"/>
    <w:rPr>
      <w:color w:val="605E5C"/>
      <w:shd w:val="clear" w:color="auto" w:fill="E1DFDD"/>
    </w:rPr>
  </w:style>
  <w:style w:type="paragraph" w:styleId="Revision">
    <w:name w:val="Revision"/>
    <w:hidden/>
    <w:uiPriority w:val="99"/>
    <w:semiHidden/>
    <w:rsid w:val="00D257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qualityhumanrights.com/guidance/public-sector/public-sector-equality-duty/technical-guidance-public-sector-equality-duty-0"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unioxfordnexus.sharepoint.com/sites/OXINTRANET-working-here/SitePages/equality-analysis-and-monitoring.aspx?OR=EXCEL-WEB.BODY.NT&amp;CT=17849032696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E93616EE4C44D6AFA076B9C7A830DA"/>
        <w:category>
          <w:name w:val="General"/>
          <w:gallery w:val="placeholder"/>
        </w:category>
        <w:types>
          <w:type w:val="bbPlcHdr"/>
        </w:types>
        <w:behaviors>
          <w:behavior w:val="content"/>
        </w:behaviors>
        <w:guid w:val="{DF38E3A5-9F40-4CE1-93AF-7226E4C232D4}"/>
      </w:docPartPr>
      <w:docPartBody>
        <w:p w:rsidR="00BD2F8B" w:rsidRDefault="001B4EAC" w:rsidP="001B4EAC">
          <w:pPr>
            <w:pStyle w:val="56E93616EE4C44D6AFA076B9C7A830DA1"/>
          </w:pPr>
          <w:r w:rsidRPr="005C70D9">
            <w:rPr>
              <w:rStyle w:val="PlaceholderText"/>
              <w:rFonts w:ascii="Arial" w:hAnsi="Arial" w:cs="Arial"/>
            </w:rPr>
            <w:t>Choose an item.</w:t>
          </w:r>
        </w:p>
      </w:docPartBody>
    </w:docPart>
    <w:docPart>
      <w:docPartPr>
        <w:name w:val="91A7107EE52041F69EDAEF117A209710"/>
        <w:category>
          <w:name w:val="General"/>
          <w:gallery w:val="placeholder"/>
        </w:category>
        <w:types>
          <w:type w:val="bbPlcHdr"/>
        </w:types>
        <w:behaviors>
          <w:behavior w:val="content"/>
        </w:behaviors>
        <w:guid w:val="{5AC13183-3611-4D70-9025-FDF33A4CFEA9}"/>
      </w:docPartPr>
      <w:docPartBody>
        <w:p w:rsidR="00BD2F8B" w:rsidRDefault="001B4EAC" w:rsidP="001B4EAC">
          <w:pPr>
            <w:pStyle w:val="91A7107EE52041F69EDAEF117A2097101"/>
          </w:pPr>
          <w:r w:rsidRPr="005C70D9">
            <w:rPr>
              <w:rStyle w:val="PlaceholderText"/>
              <w:rFonts w:ascii="Arial" w:hAnsi="Arial" w:cs="Arial"/>
            </w:rPr>
            <w:t>Choose an item.</w:t>
          </w:r>
        </w:p>
      </w:docPartBody>
    </w:docPart>
    <w:docPart>
      <w:docPartPr>
        <w:name w:val="E8A61645D38542649746F3BB1D90D372"/>
        <w:category>
          <w:name w:val="General"/>
          <w:gallery w:val="placeholder"/>
        </w:category>
        <w:types>
          <w:type w:val="bbPlcHdr"/>
        </w:types>
        <w:behaviors>
          <w:behavior w:val="content"/>
        </w:behaviors>
        <w:guid w:val="{F80D09D3-4918-43FD-84BB-A038CE1D4CC1}"/>
      </w:docPartPr>
      <w:docPartBody>
        <w:p w:rsidR="00BD2F8B" w:rsidRDefault="001B4EAC" w:rsidP="001B4EAC">
          <w:pPr>
            <w:pStyle w:val="E8A61645D38542649746F3BB1D90D372"/>
          </w:pPr>
          <w:r w:rsidRPr="0072339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AC"/>
    <w:rsid w:val="00074404"/>
    <w:rsid w:val="00084A08"/>
    <w:rsid w:val="000867D9"/>
    <w:rsid w:val="000959AA"/>
    <w:rsid w:val="000F3D50"/>
    <w:rsid w:val="00107B75"/>
    <w:rsid w:val="00156250"/>
    <w:rsid w:val="0019433D"/>
    <w:rsid w:val="001B4EAC"/>
    <w:rsid w:val="002A6C56"/>
    <w:rsid w:val="002E7604"/>
    <w:rsid w:val="002F0FD2"/>
    <w:rsid w:val="003310EC"/>
    <w:rsid w:val="00371E86"/>
    <w:rsid w:val="003902C5"/>
    <w:rsid w:val="00410086"/>
    <w:rsid w:val="004B6A34"/>
    <w:rsid w:val="0050287A"/>
    <w:rsid w:val="00543B3E"/>
    <w:rsid w:val="005C6C68"/>
    <w:rsid w:val="005D3937"/>
    <w:rsid w:val="00656534"/>
    <w:rsid w:val="00682E7F"/>
    <w:rsid w:val="00735C54"/>
    <w:rsid w:val="0074469C"/>
    <w:rsid w:val="007B112A"/>
    <w:rsid w:val="00800B05"/>
    <w:rsid w:val="008C2D04"/>
    <w:rsid w:val="009A074E"/>
    <w:rsid w:val="00A5271A"/>
    <w:rsid w:val="00A96483"/>
    <w:rsid w:val="00B332B1"/>
    <w:rsid w:val="00BA5B04"/>
    <w:rsid w:val="00BD2F8B"/>
    <w:rsid w:val="00C21854"/>
    <w:rsid w:val="00C91CEA"/>
    <w:rsid w:val="00CC51F1"/>
    <w:rsid w:val="00D75319"/>
    <w:rsid w:val="00D857F5"/>
    <w:rsid w:val="00E052CD"/>
    <w:rsid w:val="00E15D78"/>
    <w:rsid w:val="00E2758C"/>
    <w:rsid w:val="00E42687"/>
    <w:rsid w:val="00EA63A4"/>
    <w:rsid w:val="00F820AF"/>
    <w:rsid w:val="00FD7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2F8B"/>
    <w:rPr>
      <w:color w:val="666666"/>
    </w:rPr>
  </w:style>
  <w:style w:type="paragraph" w:customStyle="1" w:styleId="56E93616EE4C44D6AFA076B9C7A830DA1">
    <w:name w:val="56E93616EE4C44D6AFA076B9C7A830DA1"/>
    <w:rsid w:val="001B4EAC"/>
    <w:pPr>
      <w:spacing w:line="259" w:lineRule="auto"/>
    </w:pPr>
    <w:rPr>
      <w:rFonts w:ascii="Calibri" w:eastAsiaTheme="minorHAnsi" w:hAnsi="Calibri" w:cs="Calibri"/>
      <w:sz w:val="22"/>
      <w:szCs w:val="22"/>
      <w:lang w:eastAsia="en-US"/>
    </w:rPr>
  </w:style>
  <w:style w:type="paragraph" w:customStyle="1" w:styleId="91A7107EE52041F69EDAEF117A2097101">
    <w:name w:val="91A7107EE52041F69EDAEF117A2097101"/>
    <w:rsid w:val="001B4EAC"/>
    <w:pPr>
      <w:spacing w:line="259" w:lineRule="auto"/>
    </w:pPr>
    <w:rPr>
      <w:rFonts w:ascii="Calibri" w:eastAsiaTheme="minorHAnsi" w:hAnsi="Calibri" w:cs="Calibri"/>
      <w:sz w:val="22"/>
      <w:szCs w:val="22"/>
      <w:lang w:eastAsia="en-US"/>
    </w:rPr>
  </w:style>
  <w:style w:type="paragraph" w:customStyle="1" w:styleId="E8A61645D38542649746F3BB1D90D372">
    <w:name w:val="E8A61645D38542649746F3BB1D90D372"/>
    <w:rsid w:val="001B4EAC"/>
    <w:pPr>
      <w:spacing w:line="259" w:lineRule="auto"/>
    </w:pPr>
    <w:rPr>
      <w:rFonts w:ascii="Calibri" w:eastAsiaTheme="minorHAnsi" w:hAnsi="Calibri" w:cs="Calibr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C1E4398EF135419A3165938B749AA6" ma:contentTypeVersion="14" ma:contentTypeDescription="Create a new document." ma:contentTypeScope="" ma:versionID="de6543c99decc4e14bca562fbc5d40d2">
  <xsd:schema xmlns:xsd="http://www.w3.org/2001/XMLSchema" xmlns:xs="http://www.w3.org/2001/XMLSchema" xmlns:p="http://schemas.microsoft.com/office/2006/metadata/properties" xmlns:ns2="7305c611-333f-49be-8736-6fbe55ac554b" xmlns:ns3="251cae5e-6c7c-4679-8e9d-f45e368318c6" targetNamespace="http://schemas.microsoft.com/office/2006/metadata/properties" ma:root="true" ma:fieldsID="00d29f733cdfced20a4f3e19f59b3363" ns2:_="" ns3:_="">
    <xsd:import namespace="7305c611-333f-49be-8736-6fbe55ac554b"/>
    <xsd:import namespace="251cae5e-6c7c-4679-8e9d-f45e368318c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5c611-333f-49be-8736-6fbe55ac5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1cae5e-6c7c-4679-8e9d-f45e368318c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dc82d57-c437-487c-a261-46718a410d03}" ma:internalName="TaxCatchAll" ma:showField="CatchAllData" ma:web="251cae5e-6c7c-4679-8e9d-f45e368318c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1cae5e-6c7c-4679-8e9d-f45e368318c6" xsi:nil="true"/>
    <lcf76f155ced4ddcb4097134ff3c332f xmlns="7305c611-333f-49be-8736-6fbe55ac55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10CC5F-4986-4ADA-BDC1-6CD67CE6075A}">
  <ds:schemaRefs>
    <ds:schemaRef ds:uri="http://schemas.microsoft.com/sharepoint/v3/contenttype/forms"/>
  </ds:schemaRefs>
</ds:datastoreItem>
</file>

<file path=customXml/itemProps2.xml><?xml version="1.0" encoding="utf-8"?>
<ds:datastoreItem xmlns:ds="http://schemas.openxmlformats.org/officeDocument/2006/customXml" ds:itemID="{B34B984B-8178-4BFC-9F92-C9E048026229}"/>
</file>

<file path=customXml/itemProps3.xml><?xml version="1.0" encoding="utf-8"?>
<ds:datastoreItem xmlns:ds="http://schemas.openxmlformats.org/officeDocument/2006/customXml" ds:itemID="{C2466B7F-FB85-4909-B192-8B0A143A9607}">
  <ds:schemaRefs>
    <ds:schemaRef ds:uri="http://schemas.microsoft.com/office/2006/metadata/properties"/>
    <ds:schemaRef ds:uri="http://schemas.microsoft.com/office/infopath/2007/PartnerControls"/>
    <ds:schemaRef ds:uri="40cd4ec6-0a9d-44d2-a76c-41d376f1f369"/>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1593</Words>
  <Characters>9085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 Teeder</dc:creator>
  <cp:keywords/>
  <dc:description/>
  <cp:lastModifiedBy>Louise Hasler</cp:lastModifiedBy>
  <cp:revision>7</cp:revision>
  <dcterms:created xsi:type="dcterms:W3CDTF">2026-09-08T08:47:00Z</dcterms:created>
  <dcterms:modified xsi:type="dcterms:W3CDTF">2026-09-08T12:29:00Z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0x01010020C1E4398EF135419A3165938B749AA6</vt:lpwstr>
  </property>
</Properties>
</file>