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FE6001" w:rsidRPr="00464CAA" w:rsidTr="0005560C">
        <w:tc>
          <w:tcPr>
            <w:tcW w:w="4508" w:type="dxa"/>
            <w:shd w:val="clear" w:color="auto" w:fill="FFCC99"/>
          </w:tcPr>
          <w:p w:rsidR="00FE6001" w:rsidRPr="00464CAA" w:rsidRDefault="00FE6001" w:rsidP="0005560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Hlk95318891"/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>Stage</w:t>
            </w:r>
          </w:p>
        </w:tc>
        <w:tc>
          <w:tcPr>
            <w:tcW w:w="5268" w:type="dxa"/>
            <w:shd w:val="clear" w:color="auto" w:fill="FFCC99"/>
          </w:tcPr>
          <w:p w:rsidR="00FE6001" w:rsidRPr="00464CAA" w:rsidRDefault="00FE6001" w:rsidP="0005560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>Time Allotted</w:t>
            </w:r>
          </w:p>
        </w:tc>
      </w:tr>
      <w:tr w:rsidR="00FE6001" w:rsidRPr="00464CAA" w:rsidTr="0005560C">
        <w:tc>
          <w:tcPr>
            <w:tcW w:w="450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Planning for recruitment – </w:t>
            </w:r>
          </w:p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Job Description and Advert drafted and finalised</w:t>
            </w:r>
          </w:p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Recruitment Panel members selected</w:t>
            </w:r>
          </w:p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Shortlisting and Interview dates confirmed</w:t>
            </w:r>
          </w:p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Recruitment Strategy decided (including appropriate Finance approvals if there is to be paid advertising).</w:t>
            </w:r>
          </w:p>
        </w:tc>
        <w:tc>
          <w:tcPr>
            <w:tcW w:w="526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2 weeks</w:t>
            </w:r>
          </w:p>
        </w:tc>
      </w:tr>
      <w:tr w:rsidR="00FE6001" w:rsidRPr="00464CAA" w:rsidTr="0005560C">
        <w:tc>
          <w:tcPr>
            <w:tcW w:w="450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Vacancy requested and authorised in the HR system for advert to go live</w:t>
            </w:r>
          </w:p>
        </w:tc>
        <w:tc>
          <w:tcPr>
            <w:tcW w:w="526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3-5 business days</w:t>
            </w:r>
          </w:p>
        </w:tc>
      </w:tr>
      <w:tr w:rsidR="00FE6001" w:rsidRPr="00464CAA" w:rsidTr="0005560C">
        <w:tc>
          <w:tcPr>
            <w:tcW w:w="4508" w:type="dxa"/>
            <w:shd w:val="clear" w:color="auto" w:fill="F7CAAC" w:themeFill="accent2" w:themeFillTint="66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4CAA">
              <w:rPr>
                <w:rFonts w:ascii="Arial" w:hAnsi="Arial" w:cs="Arial"/>
                <w:i/>
                <w:sz w:val="24"/>
                <w:szCs w:val="24"/>
              </w:rPr>
              <w:t>Grading (if required)</w:t>
            </w:r>
          </w:p>
        </w:tc>
        <w:tc>
          <w:tcPr>
            <w:tcW w:w="5268" w:type="dxa"/>
            <w:shd w:val="clear" w:color="auto" w:fill="F7CAAC" w:themeFill="accent2" w:themeFillTint="66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4CAA">
              <w:rPr>
                <w:rFonts w:ascii="Arial" w:hAnsi="Arial" w:cs="Arial"/>
                <w:i/>
                <w:sz w:val="24"/>
                <w:szCs w:val="24"/>
              </w:rPr>
              <w:t>10 business days (in addition to the vacancy authorisation process above)</w:t>
            </w:r>
          </w:p>
        </w:tc>
      </w:tr>
      <w:tr w:rsidR="00FE6001" w:rsidRPr="00464CAA" w:rsidTr="0005560C">
        <w:tc>
          <w:tcPr>
            <w:tcW w:w="450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Advertisement period</w:t>
            </w:r>
          </w:p>
        </w:tc>
        <w:tc>
          <w:tcPr>
            <w:tcW w:w="526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 xml:space="preserve">Recommended </w:t>
            </w:r>
            <w:r>
              <w:rPr>
                <w:rFonts w:ascii="Arial" w:hAnsi="Arial" w:cs="Arial"/>
                <w:sz w:val="24"/>
                <w:szCs w:val="24"/>
              </w:rPr>
              <w:t xml:space="preserve">2-3 </w:t>
            </w:r>
            <w:r w:rsidRPr="00464CAA">
              <w:rPr>
                <w:rFonts w:ascii="Arial" w:hAnsi="Arial" w:cs="Arial"/>
                <w:sz w:val="24"/>
                <w:szCs w:val="24"/>
              </w:rPr>
              <w:t>weeks, noting that a shorter recruitment exercise can be accommodated if timescales require it</w:t>
            </w:r>
          </w:p>
        </w:tc>
      </w:tr>
      <w:tr w:rsidR="00FE6001" w:rsidRPr="00464CAA" w:rsidTr="0005560C">
        <w:tc>
          <w:tcPr>
            <w:tcW w:w="450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Shortlisting</w:t>
            </w:r>
          </w:p>
        </w:tc>
        <w:tc>
          <w:tcPr>
            <w:tcW w:w="526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At least one full week from advert closing date</w:t>
            </w:r>
          </w:p>
        </w:tc>
      </w:tr>
      <w:tr w:rsidR="00FE6001" w:rsidRPr="00464CAA" w:rsidTr="0005560C">
        <w:tc>
          <w:tcPr>
            <w:tcW w:w="450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Interviews</w:t>
            </w:r>
          </w:p>
        </w:tc>
        <w:tc>
          <w:tcPr>
            <w:tcW w:w="526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 xml:space="preserve">At least one full week from date of shortlisting meeting  </w:t>
            </w:r>
          </w:p>
        </w:tc>
      </w:tr>
      <w:tr w:rsidR="00FE6001" w:rsidRPr="00464CAA" w:rsidTr="0005560C">
        <w:tc>
          <w:tcPr>
            <w:tcW w:w="450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Formal offer acceptance</w:t>
            </w:r>
          </w:p>
        </w:tc>
        <w:tc>
          <w:tcPr>
            <w:tcW w:w="526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 xml:space="preserve">1-2 weeks (though can be </w:t>
            </w:r>
            <w:r>
              <w:rPr>
                <w:rFonts w:ascii="Arial" w:hAnsi="Arial" w:cs="Arial"/>
                <w:sz w:val="24"/>
                <w:szCs w:val="24"/>
              </w:rPr>
              <w:t>longer depending on receipt of references and whether any initial offers are refused)</w:t>
            </w:r>
          </w:p>
        </w:tc>
      </w:tr>
      <w:tr w:rsidR="00FE6001" w:rsidRPr="00464CAA" w:rsidTr="0005560C">
        <w:trPr>
          <w:trHeight w:val="132"/>
        </w:trPr>
        <w:tc>
          <w:tcPr>
            <w:tcW w:w="4508" w:type="dxa"/>
          </w:tcPr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5268" w:type="dxa"/>
          </w:tcPr>
          <w:p w:rsidR="00FE6001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Grades 1-5;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generally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one month</w:t>
            </w:r>
          </w:p>
          <w:p w:rsidR="00FE6001" w:rsidRPr="00464CAA" w:rsidRDefault="00FE6001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Grades 6-10;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generally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three months</w:t>
            </w:r>
          </w:p>
        </w:tc>
      </w:tr>
      <w:bookmarkEnd w:id="0"/>
    </w:tbl>
    <w:p w:rsidR="000C1ADB" w:rsidRDefault="000C1ADB"/>
    <w:sectPr w:rsidR="000C1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01" w:rsidRDefault="00FE6001" w:rsidP="00FE6001">
      <w:pPr>
        <w:spacing w:after="0" w:line="240" w:lineRule="auto"/>
      </w:pPr>
      <w:r>
        <w:separator/>
      </w:r>
    </w:p>
  </w:endnote>
  <w:endnote w:type="continuationSeparator" w:id="0">
    <w:p w:rsidR="00FE6001" w:rsidRDefault="00FE6001" w:rsidP="00F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01" w:rsidRDefault="00FE6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01" w:rsidRDefault="00FE6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01" w:rsidRDefault="00FE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01" w:rsidRDefault="00FE6001" w:rsidP="00FE6001">
      <w:pPr>
        <w:spacing w:after="0" w:line="240" w:lineRule="auto"/>
      </w:pPr>
      <w:r>
        <w:separator/>
      </w:r>
    </w:p>
  </w:footnote>
  <w:footnote w:type="continuationSeparator" w:id="0">
    <w:p w:rsidR="00FE6001" w:rsidRDefault="00FE6001" w:rsidP="00FE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01" w:rsidRDefault="00FE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01" w:rsidRPr="00FE6001" w:rsidRDefault="00FE6001" w:rsidP="00FE6001">
    <w:pPr>
      <w:pStyle w:val="Header"/>
      <w:jc w:val="center"/>
      <w:rPr>
        <w:rFonts w:ascii="Arial" w:hAnsi="Arial" w:cs="Arial"/>
        <w:b/>
      </w:rPr>
    </w:pPr>
    <w:bookmarkStart w:id="1" w:name="_GoBack"/>
    <w:r w:rsidRPr="00FE6001">
      <w:rPr>
        <w:rFonts w:ascii="Arial" w:hAnsi="Arial" w:cs="Arial"/>
        <w:b/>
      </w:rPr>
      <w:t>Timeline for Support Staff Recruitment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01" w:rsidRDefault="00FE6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01"/>
    <w:rsid w:val="000C1ADB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96943"/>
  <w15:chartTrackingRefBased/>
  <w15:docId w15:val="{0E09B71B-8A7F-4075-9E35-550F337E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01"/>
  </w:style>
  <w:style w:type="paragraph" w:styleId="Footer">
    <w:name w:val="footer"/>
    <w:basedOn w:val="Normal"/>
    <w:link w:val="FooterChar"/>
    <w:uiPriority w:val="99"/>
    <w:unhideWhenUsed/>
    <w:rsid w:val="00FE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Stringer</dc:creator>
  <cp:keywords/>
  <dc:description/>
  <cp:lastModifiedBy>Helen Stringer</cp:lastModifiedBy>
  <cp:revision>1</cp:revision>
  <dcterms:created xsi:type="dcterms:W3CDTF">2022-03-29T12:36:00Z</dcterms:created>
  <dcterms:modified xsi:type="dcterms:W3CDTF">2022-03-29T12:37:00Z</dcterms:modified>
</cp:coreProperties>
</file>