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DD3C5" w14:textId="77777777" w:rsidR="000A6FEF" w:rsidRPr="0074678E" w:rsidRDefault="00C902D5">
      <w:pPr>
        <w:rPr>
          <w:rFonts w:ascii="Calibri" w:hAnsi="Calibri" w:cs="Calibri"/>
          <w:b/>
          <w:bCs/>
        </w:rPr>
      </w:pPr>
      <w:r w:rsidRPr="0074678E">
        <w:rPr>
          <w:rFonts w:ascii="Calibri" w:hAnsi="Calibri" w:cs="Calibri"/>
          <w:b/>
          <w:bCs/>
          <w:sz w:val="36"/>
          <w:szCs w:val="36"/>
        </w:rPr>
        <w:t>Job Description and Selection Criteria</w:t>
      </w:r>
    </w:p>
    <w:p w14:paraId="7D61FB8A" w14:textId="77777777" w:rsidR="000A6FEF" w:rsidRPr="0074678E" w:rsidRDefault="000A6FEF">
      <w:pPr>
        <w:pStyle w:val="Heading1"/>
        <w:spacing w:before="0" w:line="240" w:lineRule="auto"/>
        <w:jc w:val="left"/>
        <w:rPr>
          <w:rStyle w:val="NoneB"/>
          <w:rFonts w:ascii="Calibri" w:hAnsi="Calibri" w:cs="Calibri"/>
          <w:sz w:val="24"/>
          <w:szCs w:val="24"/>
        </w:rPr>
      </w:pPr>
    </w:p>
    <w:tbl>
      <w:tblPr>
        <w:tblW w:w="932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18"/>
        <w:gridCol w:w="6804"/>
      </w:tblGrid>
      <w:tr w:rsidR="000A6FEF" w:rsidRPr="0074678E" w14:paraId="279A0E1A" w14:textId="77777777">
        <w:trPr>
          <w:trHeight w:val="253"/>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32FBC835" w14:textId="77777777" w:rsidR="000A6FEF" w:rsidRPr="0074678E" w:rsidRDefault="00C902D5">
            <w:pPr>
              <w:pStyle w:val="Tabletext"/>
              <w:jc w:val="left"/>
              <w:rPr>
                <w:rFonts w:ascii="Calibri" w:hAnsi="Calibri" w:cs="Calibri"/>
              </w:rPr>
            </w:pPr>
            <w:r w:rsidRPr="0074678E">
              <w:rPr>
                <w:rFonts w:ascii="Calibri" w:hAnsi="Calibri" w:cs="Calibri"/>
              </w:rPr>
              <w:t>Job title</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03C6277" w14:textId="77777777" w:rsidR="000A6FEF" w:rsidRPr="0074678E" w:rsidRDefault="00C902D5">
            <w:pPr>
              <w:pStyle w:val="Tabletext"/>
              <w:jc w:val="left"/>
              <w:rPr>
                <w:rFonts w:ascii="Calibri" w:hAnsi="Calibri" w:cs="Calibri"/>
              </w:rPr>
            </w:pPr>
            <w:r w:rsidRPr="0074678E">
              <w:rPr>
                <w:rFonts w:ascii="Calibri" w:hAnsi="Calibri" w:cs="Calibri"/>
                <w:b w:val="0"/>
                <w:bCs w:val="0"/>
              </w:rPr>
              <w:t>Departmental Lecturer in Logic</w:t>
            </w:r>
          </w:p>
        </w:tc>
      </w:tr>
      <w:tr w:rsidR="000A6FEF" w:rsidRPr="0074678E" w14:paraId="15AA108C" w14:textId="77777777">
        <w:trPr>
          <w:trHeight w:val="253"/>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5C1BCEFE" w14:textId="77777777" w:rsidR="000A6FEF" w:rsidRPr="0074678E" w:rsidRDefault="00C902D5">
            <w:pPr>
              <w:pStyle w:val="Tabletext"/>
              <w:jc w:val="left"/>
              <w:rPr>
                <w:rFonts w:ascii="Calibri" w:hAnsi="Calibri" w:cs="Calibri"/>
              </w:rPr>
            </w:pPr>
            <w:r w:rsidRPr="0074678E">
              <w:rPr>
                <w:rFonts w:ascii="Calibri" w:hAnsi="Calibri" w:cs="Calibri"/>
              </w:rPr>
              <w:t>Division</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1E0BC71" w14:textId="77777777" w:rsidR="000A6FEF" w:rsidRPr="0074678E" w:rsidRDefault="00C902D5">
            <w:pPr>
              <w:pStyle w:val="Tabletext"/>
              <w:jc w:val="left"/>
              <w:rPr>
                <w:rFonts w:ascii="Calibri" w:hAnsi="Calibri" w:cs="Calibri"/>
              </w:rPr>
            </w:pPr>
            <w:r w:rsidRPr="0074678E">
              <w:rPr>
                <w:rFonts w:ascii="Calibri" w:hAnsi="Calibri" w:cs="Calibri"/>
                <w:b w:val="0"/>
                <w:bCs w:val="0"/>
              </w:rPr>
              <w:t>Mathematical, Physical and Life Sciences</w:t>
            </w:r>
          </w:p>
        </w:tc>
      </w:tr>
      <w:tr w:rsidR="000A6FEF" w:rsidRPr="0074678E" w14:paraId="4B73984B" w14:textId="77777777">
        <w:trPr>
          <w:trHeight w:val="253"/>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38498800" w14:textId="77777777" w:rsidR="000A6FEF" w:rsidRPr="0074678E" w:rsidRDefault="00C902D5">
            <w:pPr>
              <w:pStyle w:val="Tabletext"/>
              <w:jc w:val="left"/>
              <w:rPr>
                <w:rFonts w:ascii="Calibri" w:hAnsi="Calibri" w:cs="Calibri"/>
              </w:rPr>
            </w:pPr>
            <w:r w:rsidRPr="0074678E">
              <w:rPr>
                <w:rFonts w:ascii="Calibri" w:hAnsi="Calibri" w:cs="Calibri"/>
              </w:rPr>
              <w:t xml:space="preserve">Department </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7F34A3A" w14:textId="77777777" w:rsidR="000A6FEF" w:rsidRPr="0074678E" w:rsidRDefault="00C902D5">
            <w:pPr>
              <w:pStyle w:val="Tabletext"/>
              <w:jc w:val="left"/>
              <w:rPr>
                <w:rFonts w:ascii="Calibri" w:hAnsi="Calibri" w:cs="Calibri"/>
              </w:rPr>
            </w:pPr>
            <w:r w:rsidRPr="0074678E">
              <w:rPr>
                <w:rFonts w:ascii="Calibri" w:hAnsi="Calibri" w:cs="Calibri"/>
                <w:b w:val="0"/>
                <w:bCs w:val="0"/>
              </w:rPr>
              <w:t xml:space="preserve">Mathematical Institute </w:t>
            </w:r>
          </w:p>
        </w:tc>
      </w:tr>
      <w:tr w:rsidR="000A6FEF" w:rsidRPr="0074678E" w14:paraId="7EB59D55" w14:textId="77777777">
        <w:trPr>
          <w:trHeight w:val="493"/>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2CA64D97" w14:textId="77777777" w:rsidR="000A6FEF" w:rsidRPr="0074678E" w:rsidRDefault="00C902D5">
            <w:pPr>
              <w:pStyle w:val="Tabletext"/>
              <w:jc w:val="left"/>
              <w:rPr>
                <w:rFonts w:ascii="Calibri" w:hAnsi="Calibri" w:cs="Calibri"/>
              </w:rPr>
            </w:pPr>
            <w:r w:rsidRPr="0074678E">
              <w:rPr>
                <w:rFonts w:ascii="Calibri" w:hAnsi="Calibri" w:cs="Calibri"/>
              </w:rPr>
              <w:t>Location</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2FB5341" w14:textId="77777777" w:rsidR="000A6FEF" w:rsidRPr="0074678E" w:rsidRDefault="00C902D5">
            <w:pPr>
              <w:pStyle w:val="Tabletext"/>
              <w:jc w:val="left"/>
              <w:rPr>
                <w:rFonts w:ascii="Calibri" w:hAnsi="Calibri" w:cs="Calibri"/>
              </w:rPr>
            </w:pPr>
            <w:r w:rsidRPr="0074678E">
              <w:rPr>
                <w:rFonts w:ascii="Calibri" w:hAnsi="Calibri" w:cs="Calibri"/>
                <w:b w:val="0"/>
                <w:bCs w:val="0"/>
              </w:rPr>
              <w:t>Andrew Wiles Building, Radcliffe Observatory Quarter, Woodstock Road, Oxford, OX2 6GG.</w:t>
            </w:r>
          </w:p>
        </w:tc>
      </w:tr>
      <w:tr w:rsidR="000A6FEF" w:rsidRPr="0074678E" w14:paraId="07D3726A" w14:textId="77777777">
        <w:trPr>
          <w:trHeight w:val="493"/>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1861B2FB" w14:textId="77777777" w:rsidR="000A6FEF" w:rsidRPr="0074678E" w:rsidRDefault="00C902D5">
            <w:pPr>
              <w:pStyle w:val="Tabletext"/>
              <w:jc w:val="left"/>
              <w:rPr>
                <w:rFonts w:ascii="Calibri" w:hAnsi="Calibri" w:cs="Calibri"/>
              </w:rPr>
            </w:pPr>
            <w:r w:rsidRPr="0074678E">
              <w:rPr>
                <w:rFonts w:ascii="Calibri" w:hAnsi="Calibri" w:cs="Calibri"/>
              </w:rPr>
              <w:t>Grade and salary</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71BFD5B" w14:textId="77777777" w:rsidR="000A6FEF" w:rsidRPr="0074678E" w:rsidRDefault="00C902D5">
            <w:pPr>
              <w:pStyle w:val="Tabletext"/>
              <w:jc w:val="left"/>
              <w:rPr>
                <w:rFonts w:ascii="Calibri" w:hAnsi="Calibri" w:cs="Calibri"/>
              </w:rPr>
            </w:pPr>
            <w:r w:rsidRPr="0074678E">
              <w:rPr>
                <w:rFonts w:ascii="Calibri" w:hAnsi="Calibri" w:cs="Calibri"/>
                <w:b w:val="0"/>
                <w:bCs w:val="0"/>
                <w:color w:val="00000A"/>
                <w:u w:color="00000A"/>
              </w:rPr>
              <w:t>Grade 8: £43,414 - £51,805 per annum (with discretionary range to £56,592 per annum)</w:t>
            </w:r>
          </w:p>
        </w:tc>
      </w:tr>
      <w:tr w:rsidR="000A6FEF" w:rsidRPr="0074678E" w14:paraId="6CD10EBC" w14:textId="77777777">
        <w:trPr>
          <w:trHeight w:val="371"/>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55D904C7" w14:textId="77777777" w:rsidR="000A6FEF" w:rsidRPr="0074678E" w:rsidRDefault="00C902D5">
            <w:pPr>
              <w:pStyle w:val="Tabletext"/>
              <w:jc w:val="left"/>
              <w:rPr>
                <w:rFonts w:ascii="Calibri" w:hAnsi="Calibri" w:cs="Calibri"/>
              </w:rPr>
            </w:pPr>
            <w:r w:rsidRPr="0074678E">
              <w:rPr>
                <w:rFonts w:ascii="Calibri" w:hAnsi="Calibri" w:cs="Calibri"/>
              </w:rPr>
              <w:t>Hours</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1992FF2" w14:textId="77777777" w:rsidR="000A6FEF" w:rsidRPr="0074678E" w:rsidRDefault="00C902D5">
            <w:pPr>
              <w:pStyle w:val="Tabletext"/>
              <w:spacing w:before="0" w:after="0"/>
              <w:jc w:val="left"/>
              <w:rPr>
                <w:rFonts w:ascii="Calibri" w:hAnsi="Calibri" w:cs="Calibri"/>
              </w:rPr>
            </w:pPr>
            <w:r w:rsidRPr="0074678E">
              <w:rPr>
                <w:rFonts w:ascii="Calibri" w:hAnsi="Calibri" w:cs="Calibri"/>
                <w:b w:val="0"/>
                <w:bCs w:val="0"/>
              </w:rPr>
              <w:t xml:space="preserve">Full time </w:t>
            </w:r>
          </w:p>
        </w:tc>
      </w:tr>
      <w:tr w:rsidR="000A6FEF" w:rsidRPr="0074678E" w14:paraId="47D16766" w14:textId="77777777">
        <w:trPr>
          <w:trHeight w:val="441"/>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2B2F2880" w14:textId="77777777" w:rsidR="000A6FEF" w:rsidRPr="0074678E" w:rsidRDefault="00C902D5">
            <w:pPr>
              <w:pStyle w:val="Tabletext"/>
              <w:jc w:val="left"/>
              <w:rPr>
                <w:rFonts w:ascii="Calibri" w:hAnsi="Calibri" w:cs="Calibri"/>
              </w:rPr>
            </w:pPr>
            <w:r w:rsidRPr="0074678E">
              <w:rPr>
                <w:rFonts w:ascii="Calibri" w:hAnsi="Calibri" w:cs="Calibri"/>
              </w:rPr>
              <w:t>Contract type</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B319296" w14:textId="77777777" w:rsidR="000A6FEF" w:rsidRPr="0074678E" w:rsidRDefault="00C902D5">
            <w:pPr>
              <w:pStyle w:val="Tabletext"/>
              <w:spacing w:before="0"/>
              <w:jc w:val="left"/>
              <w:rPr>
                <w:rFonts w:ascii="Calibri" w:hAnsi="Calibri" w:cs="Calibri"/>
              </w:rPr>
            </w:pPr>
            <w:r w:rsidRPr="0074678E">
              <w:rPr>
                <w:rFonts w:ascii="Calibri" w:hAnsi="Calibri" w:cs="Calibri"/>
                <w:b w:val="0"/>
                <w:bCs w:val="0"/>
              </w:rPr>
              <w:t xml:space="preserve">Fixed-term (36 months/3 years) </w:t>
            </w:r>
          </w:p>
        </w:tc>
      </w:tr>
      <w:tr w:rsidR="000A6FEF" w:rsidRPr="0074678E" w14:paraId="1A1763CC" w14:textId="77777777">
        <w:trPr>
          <w:trHeight w:val="571"/>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477884E7" w14:textId="77777777" w:rsidR="000A6FEF" w:rsidRPr="0074678E" w:rsidRDefault="00C902D5">
            <w:pPr>
              <w:pStyle w:val="Tabletext"/>
              <w:jc w:val="left"/>
              <w:rPr>
                <w:rFonts w:ascii="Calibri" w:hAnsi="Calibri" w:cs="Calibri"/>
              </w:rPr>
            </w:pPr>
            <w:r w:rsidRPr="0074678E">
              <w:rPr>
                <w:rFonts w:ascii="Calibri" w:hAnsi="Calibri" w:cs="Calibri"/>
              </w:rPr>
              <w:t>Reporting to</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58F6B61" w14:textId="736CDA3B" w:rsidR="000A6FEF" w:rsidRPr="0074678E" w:rsidRDefault="00C902D5">
            <w:pPr>
              <w:rPr>
                <w:rFonts w:ascii="Calibri" w:hAnsi="Calibri" w:cs="Calibri"/>
              </w:rPr>
            </w:pPr>
            <w:r w:rsidRPr="0074678E">
              <w:rPr>
                <w:rFonts w:ascii="Calibri" w:hAnsi="Calibri" w:cs="Calibri"/>
              </w:rPr>
              <w:t xml:space="preserve">Head of Department </w:t>
            </w:r>
          </w:p>
        </w:tc>
      </w:tr>
      <w:tr w:rsidR="000A6FEF" w:rsidRPr="0074678E" w14:paraId="25288B21" w14:textId="77777777">
        <w:trPr>
          <w:trHeight w:val="253"/>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0E5C50D2" w14:textId="77777777" w:rsidR="000A6FEF" w:rsidRPr="0074678E" w:rsidRDefault="00C902D5">
            <w:pPr>
              <w:pStyle w:val="Tabletext"/>
              <w:jc w:val="left"/>
              <w:rPr>
                <w:rFonts w:ascii="Calibri" w:hAnsi="Calibri" w:cs="Calibri"/>
              </w:rPr>
            </w:pPr>
            <w:r w:rsidRPr="0074678E">
              <w:rPr>
                <w:rFonts w:ascii="Calibri" w:hAnsi="Calibri" w:cs="Calibri"/>
              </w:rPr>
              <w:t>Vacancy reference</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6953540" w14:textId="75895BC3" w:rsidR="000A6FEF" w:rsidRPr="0074678E" w:rsidRDefault="0074678E">
            <w:pPr>
              <w:pStyle w:val="Tabletext"/>
              <w:jc w:val="left"/>
              <w:rPr>
                <w:rFonts w:ascii="Calibri" w:hAnsi="Calibri" w:cs="Calibri"/>
              </w:rPr>
            </w:pPr>
            <w:r w:rsidRPr="0074678E">
              <w:rPr>
                <w:rFonts w:ascii="Calibri" w:hAnsi="Calibri" w:cs="Calibri"/>
              </w:rPr>
              <w:t>1629</w:t>
            </w:r>
            <w:r w:rsidR="00142CFA">
              <w:rPr>
                <w:rFonts w:ascii="Calibri" w:hAnsi="Calibri" w:cs="Calibri"/>
              </w:rPr>
              <w:t>55</w:t>
            </w:r>
          </w:p>
        </w:tc>
      </w:tr>
      <w:tr w:rsidR="000A6FEF" w:rsidRPr="0074678E" w14:paraId="37E4A25B" w14:textId="77777777">
        <w:trPr>
          <w:trHeight w:val="2413"/>
        </w:trPr>
        <w:tc>
          <w:tcPr>
            <w:tcW w:w="2518" w:type="dxa"/>
            <w:tcBorders>
              <w:top w:val="single" w:sz="4" w:space="0" w:color="000000"/>
              <w:left w:val="nil"/>
              <w:bottom w:val="single" w:sz="4" w:space="0" w:color="000000"/>
              <w:right w:val="single" w:sz="4" w:space="0" w:color="000000"/>
            </w:tcBorders>
            <w:shd w:val="clear" w:color="auto" w:fill="D9D9D9"/>
            <w:tcMar>
              <w:top w:w="80" w:type="dxa"/>
              <w:left w:w="80" w:type="dxa"/>
              <w:bottom w:w="80" w:type="dxa"/>
              <w:right w:w="80" w:type="dxa"/>
            </w:tcMar>
            <w:vAlign w:val="center"/>
          </w:tcPr>
          <w:p w14:paraId="1F6E3147" w14:textId="77777777" w:rsidR="000A6FEF" w:rsidRPr="0074678E" w:rsidRDefault="00C902D5">
            <w:pPr>
              <w:pStyle w:val="Tabletext"/>
              <w:jc w:val="left"/>
              <w:rPr>
                <w:rFonts w:ascii="Calibri" w:hAnsi="Calibri" w:cs="Calibri"/>
              </w:rPr>
            </w:pPr>
            <w:r w:rsidRPr="0074678E">
              <w:rPr>
                <w:rFonts w:ascii="Calibri" w:hAnsi="Calibri" w:cs="Calibri"/>
              </w:rPr>
              <w:t>Additional information</w:t>
            </w:r>
          </w:p>
        </w:tc>
        <w:tc>
          <w:tcPr>
            <w:tcW w:w="680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16544C9" w14:textId="77777777" w:rsidR="000A6FEF" w:rsidRPr="0074678E" w:rsidRDefault="00C902D5">
            <w:pPr>
              <w:pStyle w:val="PlainText"/>
              <w:rPr>
                <w:rFonts w:ascii="Calibri" w:hAnsi="Calibri" w:cs="Calibri"/>
              </w:rPr>
            </w:pPr>
            <w:r w:rsidRPr="0074678E">
              <w:rPr>
                <w:rFonts w:ascii="Calibri" w:hAnsi="Calibri" w:cs="Calibri"/>
                <w:sz w:val="22"/>
                <w:szCs w:val="22"/>
              </w:rPr>
              <w:t xml:space="preserve">This is a full-time position that cannot be held concurrently with any other substantive post without the explicit permission of the Head of Department. </w:t>
            </w:r>
          </w:p>
          <w:p w14:paraId="050CC49D" w14:textId="77777777" w:rsidR="000A6FEF" w:rsidRPr="0074678E" w:rsidRDefault="000A6FEF">
            <w:pPr>
              <w:pStyle w:val="Tabletext"/>
              <w:spacing w:before="0" w:after="0" w:line="240" w:lineRule="auto"/>
              <w:jc w:val="left"/>
              <w:rPr>
                <w:rFonts w:ascii="Calibri" w:hAnsi="Calibri" w:cs="Calibri"/>
                <w:b w:val="0"/>
                <w:bCs w:val="0"/>
              </w:rPr>
            </w:pPr>
          </w:p>
          <w:p w14:paraId="55DF7C99" w14:textId="77777777" w:rsidR="000A6FEF" w:rsidRPr="0074678E" w:rsidRDefault="00C902D5">
            <w:pPr>
              <w:pStyle w:val="Tabletext"/>
              <w:spacing w:before="0" w:after="0" w:line="240" w:lineRule="auto"/>
              <w:jc w:val="left"/>
              <w:rPr>
                <w:rFonts w:ascii="Calibri" w:hAnsi="Calibri" w:cs="Calibri"/>
                <w:b w:val="0"/>
                <w:bCs w:val="0"/>
              </w:rPr>
            </w:pPr>
            <w:r w:rsidRPr="0074678E">
              <w:rPr>
                <w:rFonts w:ascii="Calibri" w:hAnsi="Calibri" w:cs="Calibri"/>
                <w:b w:val="0"/>
                <w:bCs w:val="0"/>
              </w:rPr>
              <w:t>This post is subject to a 12-month probationary period.</w:t>
            </w:r>
          </w:p>
          <w:p w14:paraId="79BBD0F2" w14:textId="77777777" w:rsidR="000A6FEF" w:rsidRPr="0074678E" w:rsidRDefault="000A6FEF">
            <w:pPr>
              <w:pStyle w:val="Tabletext"/>
              <w:spacing w:before="0" w:after="0" w:line="240" w:lineRule="auto"/>
              <w:jc w:val="left"/>
              <w:rPr>
                <w:rFonts w:ascii="Calibri" w:hAnsi="Calibri" w:cs="Calibri"/>
                <w:b w:val="0"/>
                <w:bCs w:val="0"/>
              </w:rPr>
            </w:pPr>
          </w:p>
          <w:p w14:paraId="354BCC2D" w14:textId="77777777" w:rsidR="000A6FEF" w:rsidRPr="0074678E" w:rsidRDefault="00C902D5">
            <w:pPr>
              <w:pStyle w:val="Tabletext"/>
              <w:spacing w:before="0" w:after="0" w:line="240" w:lineRule="auto"/>
              <w:jc w:val="left"/>
              <w:rPr>
                <w:rFonts w:ascii="Calibri" w:hAnsi="Calibri" w:cs="Calibri"/>
              </w:rPr>
            </w:pPr>
            <w:r w:rsidRPr="0074678E">
              <w:rPr>
                <w:rFonts w:ascii="Calibri" w:hAnsi="Calibri" w:cs="Calibri"/>
              </w:rPr>
              <w:t>(PLEASE NOTE: Applicants are responsible for contacting their referees and making sure that their letters are received by the closing date)</w:t>
            </w:r>
          </w:p>
        </w:tc>
      </w:tr>
    </w:tbl>
    <w:p w14:paraId="593545E3" w14:textId="77777777" w:rsidR="000A6FEF" w:rsidRPr="0074678E" w:rsidRDefault="000A6FEF">
      <w:pPr>
        <w:pStyle w:val="Heading1"/>
        <w:widowControl w:val="0"/>
        <w:spacing w:before="0" w:line="240" w:lineRule="auto"/>
        <w:ind w:left="108" w:hanging="108"/>
        <w:jc w:val="left"/>
        <w:rPr>
          <w:rStyle w:val="NoneB"/>
          <w:rFonts w:ascii="Calibri" w:hAnsi="Calibri" w:cs="Calibri"/>
          <w:sz w:val="24"/>
          <w:szCs w:val="24"/>
        </w:rPr>
      </w:pPr>
    </w:p>
    <w:p w14:paraId="6BC70495" w14:textId="77777777" w:rsidR="000A6FEF" w:rsidRPr="0074678E" w:rsidRDefault="000A6FEF">
      <w:pPr>
        <w:pStyle w:val="Heading1"/>
        <w:widowControl w:val="0"/>
        <w:spacing w:before="0" w:line="240" w:lineRule="auto"/>
        <w:jc w:val="left"/>
        <w:rPr>
          <w:rStyle w:val="NoneB"/>
          <w:rFonts w:ascii="Calibri" w:hAnsi="Calibri" w:cs="Calibri"/>
          <w:sz w:val="24"/>
          <w:szCs w:val="24"/>
        </w:rPr>
      </w:pPr>
    </w:p>
    <w:p w14:paraId="4D07B047" w14:textId="77777777" w:rsidR="000A6FEF" w:rsidRPr="0074678E" w:rsidRDefault="000A6FEF">
      <w:pPr>
        <w:keepNext/>
        <w:keepLines/>
        <w:tabs>
          <w:tab w:val="clear" w:pos="576"/>
          <w:tab w:val="clear" w:pos="1152"/>
          <w:tab w:val="clear" w:pos="1728"/>
          <w:tab w:val="clear" w:pos="5760"/>
        </w:tabs>
        <w:suppressAutoHyphens w:val="0"/>
        <w:spacing w:line="240" w:lineRule="auto"/>
        <w:jc w:val="left"/>
        <w:outlineLvl w:val="1"/>
        <w:rPr>
          <w:rFonts w:ascii="Calibri" w:hAnsi="Calibri" w:cs="Calibri"/>
        </w:rPr>
      </w:pPr>
    </w:p>
    <w:p w14:paraId="69FD9173" w14:textId="77777777" w:rsidR="000A6FEF" w:rsidRPr="0074678E" w:rsidRDefault="000A6FEF">
      <w:pPr>
        <w:pStyle w:val="Heading2"/>
        <w:rPr>
          <w:rFonts w:ascii="Calibri" w:hAnsi="Calibri" w:cs="Calibri"/>
        </w:rPr>
      </w:pPr>
    </w:p>
    <w:p w14:paraId="0953A20E" w14:textId="77777777" w:rsidR="000A6FEF" w:rsidRPr="0074678E" w:rsidRDefault="00C902D5">
      <w:pPr>
        <w:pStyle w:val="Heading2"/>
        <w:rPr>
          <w:rFonts w:ascii="Calibri" w:eastAsia="Arial Unicode MS" w:hAnsi="Calibri" w:cs="Calibri"/>
        </w:rPr>
      </w:pPr>
      <w:r w:rsidRPr="0074678E">
        <w:rPr>
          <w:rFonts w:ascii="Calibri" w:hAnsi="Calibri" w:cs="Calibri"/>
        </w:rPr>
        <w:lastRenderedPageBreak/>
        <w:t xml:space="preserve">The role </w:t>
      </w:r>
    </w:p>
    <w:p w14:paraId="687CA177" w14:textId="77777777" w:rsidR="000A6FEF" w:rsidRPr="0074678E" w:rsidRDefault="00C902D5">
      <w:pPr>
        <w:pStyle w:val="Heading3"/>
        <w:rPr>
          <w:rFonts w:ascii="Calibri" w:hAnsi="Calibri" w:cs="Calibri"/>
          <w:b w:val="0"/>
          <w:bCs w:val="0"/>
          <w:sz w:val="22"/>
          <w:szCs w:val="22"/>
        </w:rPr>
      </w:pPr>
      <w:bookmarkStart w:id="0" w:name="_Hlk88143850"/>
      <w:bookmarkStart w:id="1" w:name="_Hlk124254205"/>
      <w:r w:rsidRPr="0074678E">
        <w:rPr>
          <w:rFonts w:ascii="Calibri" w:eastAsia="Arial Unicode MS" w:hAnsi="Calibri" w:cs="Calibri"/>
          <w:b w:val="0"/>
          <w:bCs w:val="0"/>
          <w:sz w:val="22"/>
          <w:szCs w:val="22"/>
        </w:rPr>
        <w:t>The Mathematical Institute, University of Oxford, is seeking to appoint a Departmental Lecturer to join its thriving Logic group. The appointment is full time, and available for a fixed period of three years, starting from 1</w:t>
      </w:r>
      <w:r w:rsidRPr="0074678E">
        <w:rPr>
          <w:rFonts w:ascii="Calibri" w:eastAsia="Arial Unicode MS" w:hAnsi="Calibri" w:cs="Calibri"/>
          <w:b w:val="0"/>
          <w:bCs w:val="0"/>
          <w:sz w:val="22"/>
          <w:szCs w:val="22"/>
          <w:vertAlign w:val="superscript"/>
        </w:rPr>
        <w:t>st</w:t>
      </w:r>
      <w:r w:rsidRPr="0074678E">
        <w:rPr>
          <w:rFonts w:ascii="Calibri" w:eastAsia="Arial Unicode MS" w:hAnsi="Calibri" w:cs="Calibri"/>
          <w:b w:val="0"/>
          <w:bCs w:val="0"/>
          <w:sz w:val="22"/>
          <w:szCs w:val="22"/>
        </w:rPr>
        <w:t xml:space="preserve"> September 2023 or as soon as possible thereafter.</w:t>
      </w:r>
    </w:p>
    <w:p w14:paraId="104B3CC8" w14:textId="77777777" w:rsidR="000A6FEF" w:rsidRPr="0074678E" w:rsidRDefault="000A6FEF">
      <w:pPr>
        <w:rPr>
          <w:rFonts w:ascii="Calibri" w:hAnsi="Calibri" w:cs="Calibri"/>
        </w:rPr>
      </w:pPr>
    </w:p>
    <w:p w14:paraId="3167835F" w14:textId="77777777" w:rsidR="00DC4396" w:rsidRPr="0074678E" w:rsidRDefault="00C902D5">
      <w:pPr>
        <w:rPr>
          <w:rStyle w:val="NoneB"/>
          <w:rFonts w:ascii="Calibri" w:hAnsi="Calibri" w:cs="Calibri"/>
        </w:rPr>
      </w:pPr>
      <w:r w:rsidRPr="0074678E">
        <w:rPr>
          <w:rStyle w:val="NoneB"/>
          <w:rFonts w:ascii="Calibri" w:hAnsi="Calibri" w:cs="Calibri"/>
        </w:rPr>
        <w:t xml:space="preserve">As Departmental Lecturer, you will play a key role in contributing to the teaching and administration associated with Logic, whilst also having the opportunity to engage in advanced study and academic research in the discipline. </w:t>
      </w:r>
    </w:p>
    <w:p w14:paraId="6B27AE9F" w14:textId="77777777" w:rsidR="00F80B34" w:rsidRPr="0074678E" w:rsidRDefault="00F80B34">
      <w:pPr>
        <w:rPr>
          <w:rStyle w:val="NoneB"/>
          <w:rFonts w:ascii="Calibri" w:hAnsi="Calibri" w:cs="Calibri"/>
        </w:rPr>
      </w:pPr>
    </w:p>
    <w:p w14:paraId="6C63052B" w14:textId="09381F42" w:rsidR="00F80B34" w:rsidRDefault="00F80B34">
      <w:pPr>
        <w:rPr>
          <w:rStyle w:val="NoneB"/>
          <w:rFonts w:ascii="Calibri" w:hAnsi="Calibri" w:cs="Calibri"/>
        </w:rPr>
      </w:pPr>
      <w:r w:rsidRPr="0074678E">
        <w:rPr>
          <w:rStyle w:val="NoneB"/>
          <w:rFonts w:ascii="Calibri" w:hAnsi="Calibri" w:cs="Calibri"/>
        </w:rPr>
        <w:t xml:space="preserve">In </w:t>
      </w:r>
      <w:r w:rsidR="00870834" w:rsidRPr="0074678E">
        <w:rPr>
          <w:rStyle w:val="NoneB"/>
          <w:rFonts w:ascii="Calibri" w:hAnsi="Calibri" w:cs="Calibri"/>
        </w:rPr>
        <w:t>addition,</w:t>
      </w:r>
      <w:r w:rsidRPr="0074678E">
        <w:rPr>
          <w:rStyle w:val="NoneB"/>
          <w:rFonts w:ascii="Calibri" w:hAnsi="Calibri" w:cs="Calibri"/>
        </w:rPr>
        <w:t xml:space="preserve"> the post holder will have the opportunity to be appointed to a </w:t>
      </w:r>
      <w:r w:rsidR="00142CFA" w:rsidRPr="00142CFA">
        <w:rPr>
          <w:rStyle w:val="NoneB"/>
          <w:rFonts w:ascii="Calibri" w:hAnsi="Calibri" w:cs="Calibri"/>
        </w:rPr>
        <w:t>Supernumerary</w:t>
      </w:r>
      <w:r w:rsidR="00142CFA" w:rsidRPr="00142CFA">
        <w:rPr>
          <w:rStyle w:val="NoneB"/>
        </w:rPr>
        <w:t xml:space="preserve"> </w:t>
      </w:r>
      <w:r w:rsidR="008C476D">
        <w:rPr>
          <w:rStyle w:val="NoneB"/>
          <w:rFonts w:ascii="Calibri" w:hAnsi="Calibri" w:cs="Calibri"/>
        </w:rPr>
        <w:t>F</w:t>
      </w:r>
      <w:r w:rsidRPr="0074678E">
        <w:rPr>
          <w:rStyle w:val="NoneB"/>
          <w:rFonts w:ascii="Calibri" w:hAnsi="Calibri" w:cs="Calibri"/>
        </w:rPr>
        <w:t>ellowship at Wolfson College;</w:t>
      </w:r>
    </w:p>
    <w:p w14:paraId="669C1F8B" w14:textId="77777777" w:rsidR="008C476D" w:rsidRPr="0074678E" w:rsidRDefault="008C476D">
      <w:pPr>
        <w:rPr>
          <w:rStyle w:val="NoneB"/>
          <w:rFonts w:ascii="Calibri" w:hAnsi="Calibri" w:cs="Calibri"/>
        </w:rPr>
      </w:pPr>
    </w:p>
    <w:p w14:paraId="2DCA22C1" w14:textId="0E7307F8" w:rsidR="00F80B34" w:rsidRPr="00142CFA" w:rsidRDefault="00F80B34" w:rsidP="00F80B34">
      <w:pPr>
        <w:pStyle w:val="ListParagraph"/>
        <w:numPr>
          <w:ilvl w:val="0"/>
          <w:numId w:val="9"/>
        </w:numPr>
        <w:rPr>
          <w:rStyle w:val="NoneB"/>
          <w:rFonts w:ascii="Calibri" w:eastAsia="Arial Unicode MS" w:hAnsi="Calibri" w:cs="Calibri"/>
          <w14:textOutline w14:w="12700" w14:cap="flat" w14:cmpd="sng" w14:algn="ctr">
            <w14:noFill/>
            <w14:prstDash w14:val="solid"/>
            <w14:miter w14:lim="400000"/>
          </w14:textOutline>
        </w:rPr>
      </w:pPr>
      <w:r w:rsidRPr="00142CFA">
        <w:rPr>
          <w:rStyle w:val="NoneB"/>
          <w:rFonts w:ascii="Calibri" w:eastAsia="Arial Unicode MS" w:hAnsi="Calibri" w:cs="Calibri"/>
          <w14:textOutline w14:w="12700" w14:cap="flat" w14:cmpd="sng" w14:algn="ctr">
            <w14:noFill/>
            <w14:prstDash w14:val="solid"/>
            <w14:miter w14:lim="400000"/>
          </w14:textOutline>
        </w:rPr>
        <w:t>To take part in the activities of the college;</w:t>
      </w:r>
    </w:p>
    <w:p w14:paraId="6E055ADB" w14:textId="77777777" w:rsidR="008C476D" w:rsidRPr="00142CFA" w:rsidRDefault="008C476D" w:rsidP="008C476D">
      <w:pPr>
        <w:pStyle w:val="ListParagraph"/>
        <w:rPr>
          <w:rStyle w:val="NoneB"/>
          <w:rFonts w:ascii="Calibri" w:eastAsia="Arial Unicode MS" w:hAnsi="Calibri" w:cs="Calibri"/>
          <w14:textOutline w14:w="12700" w14:cap="flat" w14:cmpd="sng" w14:algn="ctr">
            <w14:noFill/>
            <w14:prstDash w14:val="solid"/>
            <w14:miter w14:lim="400000"/>
          </w14:textOutline>
        </w:rPr>
      </w:pPr>
    </w:p>
    <w:p w14:paraId="3EA421C0" w14:textId="7DBD7EDE" w:rsidR="00F80B34" w:rsidRPr="00142CFA" w:rsidRDefault="00142CFA" w:rsidP="00F80B34">
      <w:pPr>
        <w:pStyle w:val="ListParagraph"/>
        <w:numPr>
          <w:ilvl w:val="0"/>
          <w:numId w:val="9"/>
        </w:numPr>
        <w:rPr>
          <w:rStyle w:val="NoneB"/>
          <w:rFonts w:ascii="Calibri" w:eastAsia="Arial Unicode MS" w:hAnsi="Calibri" w:cs="Calibri"/>
          <w14:textOutline w14:w="12700" w14:cap="flat" w14:cmpd="sng" w14:algn="ctr">
            <w14:noFill/>
            <w14:prstDash w14:val="solid"/>
            <w14:miter w14:lim="400000"/>
          </w14:textOutline>
        </w:rPr>
      </w:pPr>
      <w:r w:rsidRPr="00142CFA">
        <w:rPr>
          <w:rStyle w:val="NoneB"/>
          <w:rFonts w:ascii="Calibri" w:eastAsia="Arial Unicode MS" w:hAnsi="Calibri" w:cs="Calibri"/>
          <w14:textOutline w14:w="12700" w14:cap="flat" w14:cmpd="sng" w14:algn="ctr">
            <w14:noFill/>
            <w14:prstDash w14:val="solid"/>
            <w14:miter w14:lim="400000"/>
          </w14:textOutline>
        </w:rPr>
        <w:t>Supernumerary</w:t>
      </w:r>
      <w:r w:rsidRPr="00142CFA">
        <w:rPr>
          <w:rStyle w:val="NoneB"/>
          <w:rFonts w:eastAsia="Arial Unicode MS"/>
          <w14:textOutline w14:w="12700" w14:cap="flat" w14:cmpd="sng" w14:algn="ctr">
            <w14:noFill/>
            <w14:prstDash w14:val="solid"/>
            <w14:miter w14:lim="400000"/>
          </w14:textOutline>
        </w:rPr>
        <w:t xml:space="preserve"> </w:t>
      </w:r>
      <w:r w:rsidR="00F80B34" w:rsidRPr="00142CFA">
        <w:rPr>
          <w:rStyle w:val="NoneB"/>
          <w:rFonts w:ascii="Calibri" w:eastAsia="Arial Unicode MS" w:hAnsi="Calibri" w:cs="Calibri"/>
          <w14:textOutline w14:w="12700" w14:cap="flat" w14:cmpd="sng" w14:algn="ctr">
            <w14:noFill/>
            <w14:prstDash w14:val="solid"/>
            <w14:miter w14:lim="400000"/>
          </w14:textOutline>
        </w:rPr>
        <w:t>Fellows A may sit on most College Committees and may stand for the election as one of the six elected members of the Governing Body.</w:t>
      </w:r>
    </w:p>
    <w:p w14:paraId="40DFBF97" w14:textId="77777777" w:rsidR="008C476D" w:rsidRPr="008C476D" w:rsidRDefault="008C476D" w:rsidP="008C476D">
      <w:pPr>
        <w:rPr>
          <w:rStyle w:val="NoneB"/>
          <w:rFonts w:ascii="Calibri" w:hAnsi="Calibri" w:cs="Calibri"/>
        </w:rPr>
      </w:pPr>
    </w:p>
    <w:p w14:paraId="39AFA236" w14:textId="4B045454" w:rsidR="00F80B34" w:rsidRDefault="00142CFA" w:rsidP="00870834">
      <w:pPr>
        <w:pStyle w:val="ListParagraph"/>
        <w:numPr>
          <w:ilvl w:val="0"/>
          <w:numId w:val="9"/>
        </w:numPr>
        <w:rPr>
          <w:rStyle w:val="NoneB"/>
          <w:rFonts w:ascii="Calibri" w:hAnsi="Calibri" w:cs="Calibri"/>
        </w:rPr>
      </w:pPr>
      <w:r w:rsidRPr="00142CFA">
        <w:rPr>
          <w:rStyle w:val="NoneB"/>
          <w:rFonts w:ascii="Calibri" w:eastAsia="Arial Unicode MS" w:hAnsi="Calibri" w:cs="Calibri"/>
          <w14:textOutline w14:w="12700" w14:cap="flat" w14:cmpd="sng" w14:algn="ctr">
            <w14:noFill/>
            <w14:prstDash w14:val="solid"/>
            <w14:miter w14:lim="400000"/>
          </w14:textOutline>
        </w:rPr>
        <w:t>Supernumerary</w:t>
      </w:r>
      <w:r w:rsidRPr="0074678E">
        <w:rPr>
          <w:rStyle w:val="FooterChar"/>
          <w:rFonts w:ascii="Calibri" w:hAnsi="Calibri" w:cs="Calibri"/>
        </w:rPr>
        <w:t xml:space="preserve"> </w:t>
      </w:r>
      <w:r w:rsidR="00870834" w:rsidRPr="0074678E">
        <w:rPr>
          <w:rStyle w:val="NoneB"/>
          <w:rFonts w:ascii="Calibri" w:hAnsi="Calibri" w:cs="Calibri"/>
        </w:rPr>
        <w:t>Fellows A are expected to act as College Adviser four</w:t>
      </w:r>
      <w:r>
        <w:rPr>
          <w:rStyle w:val="NoneB"/>
          <w:rFonts w:ascii="Calibri" w:hAnsi="Calibri" w:cs="Calibri"/>
        </w:rPr>
        <w:t xml:space="preserve"> to</w:t>
      </w:r>
      <w:r w:rsidR="00870834" w:rsidRPr="0074678E">
        <w:rPr>
          <w:rStyle w:val="NoneB"/>
          <w:rFonts w:ascii="Calibri" w:hAnsi="Calibri" w:cs="Calibri"/>
        </w:rPr>
        <w:t xml:space="preserve"> ten students.</w:t>
      </w:r>
    </w:p>
    <w:p w14:paraId="5039465E" w14:textId="77777777" w:rsidR="008C476D" w:rsidRPr="008C476D" w:rsidRDefault="008C476D" w:rsidP="008C476D">
      <w:pPr>
        <w:rPr>
          <w:rStyle w:val="NoneB"/>
          <w:rFonts w:ascii="Calibri" w:hAnsi="Calibri" w:cs="Calibri"/>
        </w:rPr>
      </w:pPr>
    </w:p>
    <w:bookmarkEnd w:id="0"/>
    <w:p w14:paraId="5D9C003B" w14:textId="74F1218D" w:rsidR="000A6FEF" w:rsidRDefault="00DC4396">
      <w:pPr>
        <w:rPr>
          <w:rStyle w:val="NoneB"/>
          <w:rFonts w:ascii="Calibri" w:hAnsi="Calibri" w:cs="Calibri"/>
        </w:rPr>
      </w:pPr>
      <w:r w:rsidRPr="0074678E">
        <w:rPr>
          <w:rStyle w:val="NoneB"/>
          <w:rFonts w:ascii="Calibri" w:hAnsi="Calibri" w:cs="Calibri"/>
        </w:rPr>
        <w:t>Supernumerary Fellows A are entitled to a common table allowance (meals in College) up to £24.92 per week</w:t>
      </w:r>
      <w:bookmarkEnd w:id="1"/>
      <w:r w:rsidR="008C476D">
        <w:rPr>
          <w:rStyle w:val="NoneB"/>
          <w:rFonts w:ascii="Calibri" w:hAnsi="Calibri" w:cs="Calibri"/>
        </w:rPr>
        <w:t>.</w:t>
      </w:r>
    </w:p>
    <w:p w14:paraId="61A11EA6" w14:textId="77777777" w:rsidR="008C476D" w:rsidRPr="008C476D" w:rsidRDefault="008C476D">
      <w:pPr>
        <w:rPr>
          <w:rFonts w:ascii="Calibri" w:hAnsi="Calibri" w:cs="Calibri"/>
        </w:rPr>
      </w:pPr>
    </w:p>
    <w:p w14:paraId="44C1C1C2" w14:textId="77777777" w:rsidR="000A6FEF" w:rsidRPr="0074678E" w:rsidRDefault="00C902D5">
      <w:pPr>
        <w:jc w:val="left"/>
        <w:rPr>
          <w:rFonts w:ascii="Calibri" w:hAnsi="Calibri" w:cs="Calibri"/>
          <w:b/>
          <w:bCs/>
          <w:sz w:val="28"/>
          <w:szCs w:val="28"/>
        </w:rPr>
      </w:pPr>
      <w:r w:rsidRPr="0074678E">
        <w:rPr>
          <w:rFonts w:ascii="Calibri" w:hAnsi="Calibri" w:cs="Calibri"/>
          <w:b/>
          <w:bCs/>
          <w:sz w:val="28"/>
          <w:szCs w:val="28"/>
        </w:rPr>
        <w:t>Mathematical Logic at Oxford</w:t>
      </w:r>
    </w:p>
    <w:p w14:paraId="5832FFA6" w14:textId="77777777" w:rsidR="000A6FEF" w:rsidRPr="0074678E" w:rsidRDefault="000A6FEF">
      <w:pPr>
        <w:jc w:val="left"/>
        <w:rPr>
          <w:rFonts w:ascii="Calibri" w:hAnsi="Calibri" w:cs="Calibri"/>
        </w:rPr>
      </w:pPr>
    </w:p>
    <w:p w14:paraId="37866AC8" w14:textId="77777777" w:rsidR="000A6FEF" w:rsidRPr="0074678E" w:rsidRDefault="00C902D5">
      <w:pPr>
        <w:rPr>
          <w:rFonts w:ascii="Calibri" w:hAnsi="Calibri" w:cs="Calibri"/>
        </w:rPr>
      </w:pPr>
      <w:r w:rsidRPr="0074678E">
        <w:rPr>
          <w:rStyle w:val="NoneB"/>
          <w:rFonts w:ascii="Calibri" w:hAnsi="Calibri" w:cs="Calibri"/>
        </w:rPr>
        <w:t xml:space="preserve">The Mathematical Logic group at the Institute consists of Ehud </w:t>
      </w:r>
      <w:proofErr w:type="spellStart"/>
      <w:r w:rsidRPr="0074678E">
        <w:rPr>
          <w:rStyle w:val="NoneB"/>
          <w:rFonts w:ascii="Calibri" w:hAnsi="Calibri" w:cs="Calibri"/>
        </w:rPr>
        <w:t>Hrushovski</w:t>
      </w:r>
      <w:proofErr w:type="spellEnd"/>
      <w:r w:rsidRPr="0074678E">
        <w:rPr>
          <w:rStyle w:val="NoneB"/>
          <w:rFonts w:ascii="Calibri" w:hAnsi="Calibri" w:cs="Calibri"/>
        </w:rPr>
        <w:t xml:space="preserve"> (Head of Group), Jochen </w:t>
      </w:r>
      <w:proofErr w:type="spellStart"/>
      <w:r w:rsidRPr="0074678E">
        <w:rPr>
          <w:rStyle w:val="NoneB"/>
          <w:rFonts w:ascii="Calibri" w:hAnsi="Calibri" w:cs="Calibri"/>
        </w:rPr>
        <w:t>Koenigsmann</w:t>
      </w:r>
      <w:proofErr w:type="spellEnd"/>
      <w:r w:rsidRPr="0074678E">
        <w:rPr>
          <w:rStyle w:val="NoneB"/>
          <w:rFonts w:ascii="Calibri" w:hAnsi="Calibri" w:cs="Calibri"/>
        </w:rPr>
        <w:t xml:space="preserve"> and Jonathan Pila (on leave).  </w:t>
      </w:r>
      <w:proofErr w:type="spellStart"/>
      <w:r w:rsidRPr="0074678E">
        <w:rPr>
          <w:rStyle w:val="NoneB"/>
          <w:rFonts w:ascii="Calibri" w:hAnsi="Calibri" w:cs="Calibri"/>
        </w:rPr>
        <w:t>Jinhe</w:t>
      </w:r>
      <w:proofErr w:type="spellEnd"/>
      <w:r w:rsidRPr="0074678E">
        <w:rPr>
          <w:rStyle w:val="NoneB"/>
          <w:rFonts w:ascii="Calibri" w:hAnsi="Calibri" w:cs="Calibri"/>
        </w:rPr>
        <w:t xml:space="preserve"> Ye is a </w:t>
      </w:r>
      <w:proofErr w:type="spellStart"/>
      <w:r w:rsidRPr="0074678E">
        <w:rPr>
          <w:rStyle w:val="NoneB"/>
          <w:rFonts w:ascii="Calibri" w:hAnsi="Calibri" w:cs="Calibri"/>
        </w:rPr>
        <w:t>Titchmarsh</w:t>
      </w:r>
      <w:proofErr w:type="spellEnd"/>
      <w:r w:rsidRPr="0074678E">
        <w:rPr>
          <w:rStyle w:val="NoneB"/>
          <w:rFonts w:ascii="Calibri" w:hAnsi="Calibri" w:cs="Calibri"/>
        </w:rPr>
        <w:t xml:space="preserve"> fellow.  The group also includes emeritus professors Hilary Priestley, Alex </w:t>
      </w:r>
      <w:proofErr w:type="spellStart"/>
      <w:r w:rsidRPr="0074678E">
        <w:rPr>
          <w:rStyle w:val="NoneB"/>
          <w:rFonts w:ascii="Calibri" w:hAnsi="Calibri" w:cs="Calibri"/>
        </w:rPr>
        <w:t>Wilkie</w:t>
      </w:r>
      <w:proofErr w:type="spellEnd"/>
      <w:r w:rsidRPr="0074678E">
        <w:rPr>
          <w:rStyle w:val="NoneB"/>
          <w:rFonts w:ascii="Calibri" w:hAnsi="Calibri" w:cs="Calibri"/>
        </w:rPr>
        <w:t xml:space="preserve">, and Boris </w:t>
      </w:r>
      <w:proofErr w:type="spellStart"/>
      <w:r w:rsidRPr="0074678E">
        <w:rPr>
          <w:rStyle w:val="NoneB"/>
          <w:rFonts w:ascii="Calibri" w:hAnsi="Calibri" w:cs="Calibri"/>
        </w:rPr>
        <w:t>Zilber</w:t>
      </w:r>
      <w:proofErr w:type="spellEnd"/>
      <w:r w:rsidRPr="0074678E">
        <w:rPr>
          <w:rStyle w:val="NoneB"/>
          <w:rFonts w:ascii="Calibri" w:hAnsi="Calibri" w:cs="Calibri"/>
        </w:rPr>
        <w:t xml:space="preserve">.  Jamshid </w:t>
      </w:r>
      <w:proofErr w:type="spellStart"/>
      <w:r w:rsidRPr="0074678E">
        <w:rPr>
          <w:rStyle w:val="NoneB"/>
          <w:rFonts w:ascii="Calibri" w:hAnsi="Calibri" w:cs="Calibri"/>
        </w:rPr>
        <w:t>Derakhshan</w:t>
      </w:r>
      <w:proofErr w:type="spellEnd"/>
      <w:r w:rsidRPr="0074678E">
        <w:rPr>
          <w:rStyle w:val="NoneB"/>
          <w:rFonts w:ascii="Calibri" w:hAnsi="Calibri" w:cs="Calibri"/>
        </w:rPr>
        <w:t xml:space="preserve">, Robin Knight and Rolf </w:t>
      </w:r>
      <w:proofErr w:type="spellStart"/>
      <w:r w:rsidRPr="0074678E">
        <w:rPr>
          <w:rStyle w:val="NoneB"/>
          <w:rFonts w:ascii="Calibri" w:hAnsi="Calibri" w:cs="Calibri"/>
        </w:rPr>
        <w:t>Suabedissen</w:t>
      </w:r>
      <w:proofErr w:type="spellEnd"/>
      <w:r w:rsidRPr="0074678E">
        <w:rPr>
          <w:rStyle w:val="NoneB"/>
          <w:rFonts w:ascii="Calibri" w:hAnsi="Calibri" w:cs="Calibri"/>
        </w:rPr>
        <w:t xml:space="preserve"> are affiliates. </w:t>
      </w:r>
    </w:p>
    <w:p w14:paraId="3ABB4E94" w14:textId="77777777" w:rsidR="000A6FEF" w:rsidRPr="0074678E" w:rsidRDefault="000A6FEF">
      <w:pPr>
        <w:rPr>
          <w:rFonts w:ascii="Calibri" w:hAnsi="Calibri" w:cs="Calibri"/>
        </w:rPr>
      </w:pPr>
    </w:p>
    <w:p w14:paraId="3EC24807" w14:textId="77777777" w:rsidR="000A6FEF" w:rsidRPr="0074678E" w:rsidRDefault="00C902D5">
      <w:pPr>
        <w:rPr>
          <w:rFonts w:ascii="Calibri" w:hAnsi="Calibri" w:cs="Calibri"/>
          <w:strike/>
        </w:rPr>
      </w:pPr>
      <w:r w:rsidRPr="0074678E">
        <w:rPr>
          <w:rFonts w:ascii="Calibri" w:hAnsi="Calibri" w:cs="Calibri"/>
          <w:shd w:val="clear" w:color="auto" w:fill="FFFFFF"/>
        </w:rPr>
        <w:t xml:space="preserve">The main research interests of the Mathematical Logic group are in model theory, with emphasis on the areas adjacent to number theory and algebraic geometry. Affiliate members have interests also in set theory, philosophy of mathematics, and other areas of logic. The group enjoys several links with other research groups in the department.  </w:t>
      </w:r>
    </w:p>
    <w:p w14:paraId="3E51FA3A" w14:textId="77777777" w:rsidR="000A6FEF" w:rsidRPr="0074678E" w:rsidRDefault="000A6FEF">
      <w:pPr>
        <w:rPr>
          <w:rFonts w:ascii="Calibri" w:hAnsi="Calibri" w:cs="Calibri"/>
        </w:rPr>
      </w:pPr>
    </w:p>
    <w:p w14:paraId="69F95A0F" w14:textId="77777777" w:rsidR="000A6FEF" w:rsidRPr="0074678E" w:rsidRDefault="00C902D5">
      <w:pPr>
        <w:rPr>
          <w:rFonts w:ascii="Calibri" w:hAnsi="Calibri" w:cs="Calibri"/>
        </w:rPr>
      </w:pPr>
      <w:r w:rsidRPr="0074678E">
        <w:rPr>
          <w:rStyle w:val="NoneB"/>
          <w:rFonts w:ascii="Calibri" w:hAnsi="Calibri" w:cs="Calibri"/>
        </w:rPr>
        <w:t xml:space="preserve">In addition to the faculty there are, at any one time, several DPhil students and post-docs.   There is a weekly junior research seminar, and a </w:t>
      </w:r>
      <w:r w:rsidRPr="0074678E">
        <w:rPr>
          <w:rFonts w:ascii="Calibri" w:hAnsi="Calibri" w:cs="Calibri"/>
          <w:strike/>
        </w:rPr>
        <w:t>logic</w:t>
      </w:r>
      <w:r w:rsidRPr="0074678E">
        <w:rPr>
          <w:rStyle w:val="NoneB"/>
          <w:rFonts w:ascii="Calibri" w:hAnsi="Calibri" w:cs="Calibri"/>
        </w:rPr>
        <w:t xml:space="preserve"> </w:t>
      </w:r>
      <w:proofErr w:type="spellStart"/>
      <w:r w:rsidRPr="0074678E">
        <w:rPr>
          <w:rStyle w:val="NoneB"/>
          <w:rFonts w:ascii="Calibri" w:hAnsi="Calibri" w:cs="Calibri"/>
        </w:rPr>
        <w:t>logic</w:t>
      </w:r>
      <w:proofErr w:type="spellEnd"/>
      <w:r w:rsidRPr="0074678E">
        <w:rPr>
          <w:rStyle w:val="NoneB"/>
          <w:rFonts w:ascii="Calibri" w:hAnsi="Calibri" w:cs="Calibri"/>
        </w:rPr>
        <w:t xml:space="preserve"> seminar which is given by invited speakers from across the UK and abroad who present recent research in the field. See </w:t>
      </w:r>
      <w:hyperlink r:id="rId7" w:history="1">
        <w:r w:rsidRPr="0074678E">
          <w:rPr>
            <w:rStyle w:val="Hyperlink0"/>
            <w:rFonts w:ascii="Calibri" w:hAnsi="Calibri" w:cs="Calibri"/>
          </w:rPr>
          <w:t>https://www.maths.ox.ac.uk/groups/logic</w:t>
        </w:r>
      </w:hyperlink>
      <w:r w:rsidRPr="0074678E">
        <w:rPr>
          <w:rStyle w:val="None"/>
          <w:rFonts w:ascii="Calibri" w:hAnsi="Calibri" w:cs="Calibri"/>
          <w:color w:val="333333"/>
          <w:u w:color="333333"/>
          <w:shd w:val="clear" w:color="auto" w:fill="FFFFFF"/>
        </w:rPr>
        <w:t xml:space="preserve"> for </w:t>
      </w:r>
      <w:r w:rsidRPr="0074678E">
        <w:rPr>
          <w:rStyle w:val="NoneB"/>
          <w:rFonts w:ascii="Calibri" w:hAnsi="Calibri" w:cs="Calibri"/>
        </w:rPr>
        <w:t>more details of the Logic research group.</w:t>
      </w:r>
    </w:p>
    <w:p w14:paraId="1E00ED3C" w14:textId="77777777" w:rsidR="000A6FEF" w:rsidRPr="0074678E" w:rsidRDefault="00C902D5">
      <w:pPr>
        <w:pStyle w:val="Heading2"/>
        <w:rPr>
          <w:rFonts w:ascii="Calibri" w:hAnsi="Calibri" w:cs="Calibri"/>
        </w:rPr>
      </w:pPr>
      <w:r w:rsidRPr="0074678E">
        <w:rPr>
          <w:rStyle w:val="NoneB"/>
          <w:rFonts w:ascii="Calibri" w:eastAsia="Arial Unicode MS" w:hAnsi="Calibri" w:cs="Calibri"/>
        </w:rPr>
        <w:t xml:space="preserve">Responsibilities </w:t>
      </w:r>
    </w:p>
    <w:p w14:paraId="2499CCF9" w14:textId="77777777" w:rsidR="000A6FEF" w:rsidRPr="0074678E" w:rsidRDefault="00C902D5">
      <w:pPr>
        <w:rPr>
          <w:rFonts w:ascii="Calibri" w:hAnsi="Calibri" w:cs="Calibri"/>
        </w:rPr>
      </w:pPr>
      <w:r w:rsidRPr="0074678E">
        <w:rPr>
          <w:rStyle w:val="NoneB"/>
          <w:rFonts w:ascii="Calibri" w:hAnsi="Calibri" w:cs="Calibri"/>
        </w:rPr>
        <w:t>The successful candidate will be expected to:</w:t>
      </w:r>
    </w:p>
    <w:p w14:paraId="3B592C72" w14:textId="77777777" w:rsidR="000A6FEF" w:rsidRPr="0074678E" w:rsidRDefault="000A6FEF">
      <w:pPr>
        <w:rPr>
          <w:rFonts w:ascii="Calibri" w:hAnsi="Calibri" w:cs="Calibri"/>
        </w:rPr>
      </w:pPr>
    </w:p>
    <w:p w14:paraId="670AEFE6" w14:textId="2B581132"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Lecture, tutor and supervise undergraduate and postgraduate students. The teaching requirement will normally be:</w:t>
      </w:r>
    </w:p>
    <w:p w14:paraId="29A22645" w14:textId="77777777" w:rsidR="000A6FEF" w:rsidRPr="0074678E" w:rsidRDefault="00C902D5">
      <w:pPr>
        <w:pStyle w:val="ListBullet"/>
        <w:numPr>
          <w:ilvl w:val="2"/>
          <w:numId w:val="2"/>
        </w:numPr>
        <w:rPr>
          <w:rFonts w:ascii="Calibri" w:hAnsi="Calibri" w:cs="Calibri"/>
        </w:rPr>
      </w:pPr>
      <w:r w:rsidRPr="0074678E">
        <w:rPr>
          <w:rStyle w:val="NoneB"/>
          <w:rFonts w:ascii="Calibri" w:hAnsi="Calibri" w:cs="Calibri"/>
        </w:rPr>
        <w:t xml:space="preserve">to give not fewer than thirty-two lectures in each academic year </w:t>
      </w:r>
      <w:r w:rsidRPr="0074678E">
        <w:rPr>
          <w:rStyle w:val="None"/>
          <w:rFonts w:ascii="Calibri" w:hAnsi="Calibri" w:cs="Calibri"/>
        </w:rPr>
        <w:t>in the area of Mathematical Logic;</w:t>
      </w:r>
      <w:r w:rsidRPr="0074678E">
        <w:rPr>
          <w:rStyle w:val="NoneB"/>
          <w:rFonts w:ascii="Calibri" w:hAnsi="Calibri" w:cs="Calibri"/>
        </w:rPr>
        <w:t xml:space="preserve"> </w:t>
      </w:r>
    </w:p>
    <w:p w14:paraId="4CA2E521" w14:textId="77777777" w:rsidR="000A6FEF" w:rsidRPr="0074678E" w:rsidRDefault="00C902D5">
      <w:pPr>
        <w:pStyle w:val="ListBullet"/>
        <w:numPr>
          <w:ilvl w:val="2"/>
          <w:numId w:val="2"/>
        </w:numPr>
        <w:rPr>
          <w:rFonts w:ascii="Calibri" w:hAnsi="Calibri" w:cs="Calibri"/>
        </w:rPr>
      </w:pPr>
      <w:r w:rsidRPr="0074678E">
        <w:rPr>
          <w:rStyle w:val="NoneB"/>
          <w:rFonts w:ascii="Calibri" w:hAnsi="Calibri" w:cs="Calibri"/>
        </w:rPr>
        <w:t xml:space="preserve">to contribute not fewer than six sets of four classes per annum; </w:t>
      </w:r>
    </w:p>
    <w:p w14:paraId="203D0872"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lastRenderedPageBreak/>
        <w:t>Undertake advanced academic study to underpin lectures and class teaching</w:t>
      </w:r>
    </w:p>
    <w:p w14:paraId="6079AEA4"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Produce lecture notes, course materials and reading lists in support of teaching undertaken, and contribute to syllabus development</w:t>
      </w:r>
    </w:p>
    <w:p w14:paraId="372DB061"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Engage in assessment and university examining</w:t>
      </w:r>
    </w:p>
    <w:p w14:paraId="6ED45B2B"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Act as first point of contact for student matters relating to attendance, conduct, coursework, performance, and welfare (referring matters to appropriate others)</w:t>
      </w:r>
    </w:p>
    <w:p w14:paraId="63BA69F8"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Participate in the graduate student admissions processes</w:t>
      </w:r>
    </w:p>
    <w:p w14:paraId="018037EC"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Modify course design, content, or delivery and propose changes to regulations as appropriate</w:t>
      </w:r>
      <w:bookmarkStart w:id="2" w:name="_Hlk87616360"/>
    </w:p>
    <w:p w14:paraId="2EEE10A2"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Allocate tasks and provide day-to-day supervision as required for the Tutors and Teaching Assistants assigned to the lecture course</w:t>
      </w:r>
    </w:p>
    <w:p w14:paraId="7E00DDA8" w14:textId="7B36C806"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 xml:space="preserve">Provide supervision of </w:t>
      </w:r>
      <w:proofErr w:type="spellStart"/>
      <w:proofErr w:type="gramStart"/>
      <w:r w:rsidRPr="0074678E">
        <w:rPr>
          <w:rStyle w:val="NoneB"/>
          <w:rFonts w:ascii="Calibri" w:hAnsi="Calibri" w:cs="Calibri"/>
        </w:rPr>
        <w:t>D.Phil</w:t>
      </w:r>
      <w:proofErr w:type="spellEnd"/>
      <w:proofErr w:type="gramEnd"/>
      <w:r w:rsidRPr="0074678E">
        <w:rPr>
          <w:rStyle w:val="NoneB"/>
          <w:rFonts w:ascii="Calibri" w:hAnsi="Calibri" w:cs="Calibri"/>
        </w:rPr>
        <w:t xml:space="preserve"> and Masters students in the</w:t>
      </w:r>
      <w:r w:rsidR="0074678E" w:rsidRPr="0074678E">
        <w:rPr>
          <w:rStyle w:val="NoneB"/>
          <w:rFonts w:ascii="Calibri" w:hAnsi="Calibri" w:cs="Calibri"/>
        </w:rPr>
        <w:t xml:space="preserve"> </w:t>
      </w:r>
      <w:proofErr w:type="spellStart"/>
      <w:r w:rsidR="0074678E" w:rsidRPr="0074678E">
        <w:rPr>
          <w:rStyle w:val="NoneB"/>
          <w:rFonts w:ascii="Calibri" w:hAnsi="Calibri" w:cs="Calibri"/>
        </w:rPr>
        <w:t>MMath</w:t>
      </w:r>
      <w:proofErr w:type="spellEnd"/>
      <w:r w:rsidR="0074678E" w:rsidRPr="0074678E">
        <w:rPr>
          <w:rStyle w:val="NoneB"/>
          <w:rFonts w:ascii="Calibri" w:hAnsi="Calibri" w:cs="Calibri"/>
        </w:rPr>
        <w:t xml:space="preserve">, MFOCS, and Part C dissertations. </w:t>
      </w:r>
      <w:r w:rsidRPr="0074678E">
        <w:rPr>
          <w:rStyle w:val="NoneB"/>
          <w:rFonts w:ascii="Calibri" w:hAnsi="Calibri" w:cs="Calibri"/>
        </w:rPr>
        <w:t xml:space="preserve"> </w:t>
      </w:r>
      <w:bookmarkEnd w:id="2"/>
    </w:p>
    <w:p w14:paraId="02447454" w14:textId="48D78008"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 xml:space="preserve">In support of the development of courses, manage independent research projects or specific areas of research in </w:t>
      </w:r>
      <w:r w:rsidR="0074678E" w:rsidRPr="0074678E">
        <w:rPr>
          <w:rStyle w:val="NoneB"/>
          <w:rFonts w:ascii="Calibri" w:hAnsi="Calibri" w:cs="Calibri"/>
        </w:rPr>
        <w:t>mathematical logic/pure mathematics</w:t>
      </w:r>
      <w:r w:rsidRPr="0074678E">
        <w:rPr>
          <w:rStyle w:val="NoneB"/>
          <w:rFonts w:ascii="Calibri" w:hAnsi="Calibri" w:cs="Calibri"/>
        </w:rPr>
        <w:t>, including conducting original research and developing research questions within a specific context</w:t>
      </w:r>
    </w:p>
    <w:p w14:paraId="172F60CF"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Identify sources of research income, develop proposals, and make funding applications to secure it</w:t>
      </w:r>
    </w:p>
    <w:p w14:paraId="0FA191B6"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Write research articles for prestigious peer-reviewed journals, book chapters, and reviews, present papers at conferences, lead seminars to disseminate research findings, and carry out collaborative projects with colleagues in partner institutions, and research groups</w:t>
      </w:r>
    </w:p>
    <w:p w14:paraId="445FB98D" w14:textId="77777777" w:rsidR="000A6FEF" w:rsidRPr="0074678E" w:rsidRDefault="00C902D5">
      <w:pPr>
        <w:pStyle w:val="ListBullet"/>
        <w:numPr>
          <w:ilvl w:val="0"/>
          <w:numId w:val="2"/>
        </w:numPr>
        <w:rPr>
          <w:rFonts w:ascii="Calibri" w:hAnsi="Calibri" w:cs="Calibri"/>
        </w:rPr>
      </w:pPr>
      <w:r w:rsidRPr="0074678E">
        <w:rPr>
          <w:rStyle w:val="NoneB"/>
          <w:rFonts w:ascii="Calibri" w:hAnsi="Calibri" w:cs="Calibri"/>
        </w:rPr>
        <w:t xml:space="preserve">Share in the work of departmental committees, developing academic strategies and policies </w:t>
      </w:r>
    </w:p>
    <w:p w14:paraId="275E262C" w14:textId="77777777" w:rsidR="000A6FEF" w:rsidRPr="0074678E" w:rsidRDefault="000A6FEF">
      <w:pPr>
        <w:pStyle w:val="PlainText"/>
        <w:rPr>
          <w:rStyle w:val="None"/>
          <w:rFonts w:ascii="Calibri" w:eastAsia="Arial" w:hAnsi="Calibri" w:cs="Calibri"/>
          <w:sz w:val="22"/>
          <w:szCs w:val="22"/>
        </w:rPr>
      </w:pPr>
    </w:p>
    <w:p w14:paraId="61EB388E" w14:textId="77777777" w:rsidR="000A6FEF" w:rsidRPr="0074678E" w:rsidRDefault="00C902D5">
      <w:pPr>
        <w:pStyle w:val="Heading2"/>
        <w:spacing w:before="0"/>
        <w:jc w:val="left"/>
        <w:rPr>
          <w:rStyle w:val="None"/>
          <w:rFonts w:ascii="Calibri" w:hAnsi="Calibri" w:cs="Calibri"/>
          <w:b w:val="0"/>
          <w:bCs w:val="0"/>
        </w:rPr>
      </w:pPr>
      <w:r w:rsidRPr="0074678E">
        <w:rPr>
          <w:rStyle w:val="NoneB"/>
          <w:rFonts w:ascii="Calibri" w:hAnsi="Calibri" w:cs="Calibri"/>
        </w:rPr>
        <w:t>Selection criteria</w:t>
      </w:r>
      <w:r w:rsidRPr="0074678E">
        <w:rPr>
          <w:rStyle w:val="None"/>
          <w:rFonts w:ascii="Calibri" w:hAnsi="Calibri" w:cs="Calibri"/>
          <w:b w:val="0"/>
          <w:bCs w:val="0"/>
        </w:rPr>
        <w:t xml:space="preserve"> </w:t>
      </w:r>
    </w:p>
    <w:p w14:paraId="17E57FDF" w14:textId="77777777" w:rsidR="000A6FEF" w:rsidRPr="0074678E" w:rsidRDefault="00C902D5">
      <w:pPr>
        <w:spacing w:before="240" w:after="120" w:line="240" w:lineRule="auto"/>
        <w:outlineLvl w:val="1"/>
        <w:rPr>
          <w:rStyle w:val="None"/>
          <w:rFonts w:ascii="Calibri" w:hAnsi="Calibri" w:cs="Calibri"/>
          <w:kern w:val="32"/>
        </w:rPr>
      </w:pPr>
      <w:bookmarkStart w:id="3" w:name="_Hlk111715825"/>
      <w:r w:rsidRPr="0074678E">
        <w:rPr>
          <w:rStyle w:val="None"/>
          <w:rFonts w:ascii="Calibri" w:hAnsi="Calibri" w:cs="Calibri"/>
          <w:kern w:val="32"/>
        </w:rPr>
        <w:t>Your application will be judged only against the criteria which are set out below. You should ensure that your application shows clearly how your skills and experience meet these criteria.</w:t>
      </w:r>
    </w:p>
    <w:p w14:paraId="5A675125" w14:textId="77777777" w:rsidR="000A6FEF" w:rsidRPr="0074678E" w:rsidRDefault="00C902D5">
      <w:pPr>
        <w:keepNext/>
        <w:spacing w:line="240" w:lineRule="auto"/>
        <w:outlineLvl w:val="0"/>
        <w:rPr>
          <w:rStyle w:val="None"/>
          <w:rFonts w:ascii="Calibri" w:hAnsi="Calibri" w:cs="Calibri"/>
          <w:kern w:val="32"/>
        </w:rPr>
      </w:pPr>
      <w:r w:rsidRPr="0074678E">
        <w:rPr>
          <w:rStyle w:val="None"/>
          <w:rFonts w:ascii="Calibri" w:hAnsi="Calibri" w:cs="Calibri"/>
          <w:kern w:val="32"/>
        </w:rPr>
        <w:t>The Selection Committee for this process is expected to comprise;</w:t>
      </w:r>
    </w:p>
    <w:p w14:paraId="48A0EF0D" w14:textId="77777777" w:rsidR="000A6FEF" w:rsidRPr="0074678E" w:rsidRDefault="00C902D5">
      <w:pPr>
        <w:keepNext/>
        <w:spacing w:line="240" w:lineRule="auto"/>
        <w:outlineLvl w:val="0"/>
        <w:rPr>
          <w:rStyle w:val="None"/>
          <w:rFonts w:ascii="Calibri" w:hAnsi="Calibri" w:cs="Calibri"/>
          <w:kern w:val="32"/>
        </w:rPr>
      </w:pPr>
      <w:r w:rsidRPr="0074678E">
        <w:rPr>
          <w:rStyle w:val="None"/>
          <w:rFonts w:ascii="Calibri" w:hAnsi="Calibri" w:cs="Calibri"/>
          <w:kern w:val="32"/>
        </w:rPr>
        <w:tab/>
      </w:r>
    </w:p>
    <w:p w14:paraId="600FD19A" w14:textId="71054BC4" w:rsidR="008C476D" w:rsidRPr="008C476D" w:rsidRDefault="00B44C37">
      <w:pPr>
        <w:keepNext/>
        <w:numPr>
          <w:ilvl w:val="0"/>
          <w:numId w:val="4"/>
        </w:numPr>
        <w:spacing w:line="240" w:lineRule="auto"/>
        <w:outlineLvl w:val="0"/>
        <w:rPr>
          <w:rStyle w:val="None"/>
          <w:rFonts w:ascii="Calibri" w:hAnsi="Calibri" w:cs="Calibri"/>
        </w:rPr>
      </w:pPr>
      <w:r w:rsidRPr="0074678E">
        <w:rPr>
          <w:rStyle w:val="None"/>
          <w:rFonts w:ascii="Calibri" w:hAnsi="Calibri" w:cs="Calibri"/>
          <w:kern w:val="32"/>
        </w:rPr>
        <w:t xml:space="preserve">Professor Ehud </w:t>
      </w:r>
      <w:proofErr w:type="spellStart"/>
      <w:r w:rsidRPr="0074678E">
        <w:rPr>
          <w:rStyle w:val="None"/>
          <w:rFonts w:ascii="Calibri" w:hAnsi="Calibri" w:cs="Calibri"/>
          <w:kern w:val="32"/>
        </w:rPr>
        <w:t>Hrushovski</w:t>
      </w:r>
      <w:proofErr w:type="spellEnd"/>
      <w:r w:rsidR="008C476D">
        <w:rPr>
          <w:rStyle w:val="None"/>
          <w:rFonts w:ascii="Calibri" w:hAnsi="Calibri" w:cs="Calibri"/>
          <w:kern w:val="32"/>
        </w:rPr>
        <w:t xml:space="preserve"> (Head of</w:t>
      </w:r>
      <w:r w:rsidR="00AB1973">
        <w:rPr>
          <w:rStyle w:val="None"/>
          <w:rFonts w:ascii="Calibri" w:hAnsi="Calibri" w:cs="Calibri"/>
          <w:kern w:val="32"/>
        </w:rPr>
        <w:t xml:space="preserve"> the</w:t>
      </w:r>
      <w:r w:rsidR="008C476D">
        <w:rPr>
          <w:rStyle w:val="None"/>
          <w:rFonts w:ascii="Calibri" w:hAnsi="Calibri" w:cs="Calibri"/>
          <w:kern w:val="32"/>
        </w:rPr>
        <w:t xml:space="preserve"> Mathematical Logic </w:t>
      </w:r>
      <w:r w:rsidR="00AB1973">
        <w:rPr>
          <w:rStyle w:val="None"/>
          <w:rFonts w:ascii="Calibri" w:hAnsi="Calibri" w:cs="Calibri"/>
          <w:kern w:val="32"/>
        </w:rPr>
        <w:t xml:space="preserve">Research </w:t>
      </w:r>
      <w:r w:rsidR="008C476D">
        <w:rPr>
          <w:rStyle w:val="None"/>
          <w:rFonts w:ascii="Calibri" w:hAnsi="Calibri" w:cs="Calibri"/>
          <w:kern w:val="32"/>
        </w:rPr>
        <w:t>Group)</w:t>
      </w:r>
    </w:p>
    <w:p w14:paraId="55EFB6A1" w14:textId="25727743" w:rsidR="008C476D" w:rsidRDefault="008C476D">
      <w:pPr>
        <w:keepNext/>
        <w:numPr>
          <w:ilvl w:val="0"/>
          <w:numId w:val="4"/>
        </w:numPr>
        <w:spacing w:line="240" w:lineRule="auto"/>
        <w:outlineLvl w:val="0"/>
        <w:rPr>
          <w:rStyle w:val="None"/>
          <w:rFonts w:ascii="Calibri" w:hAnsi="Calibri" w:cs="Calibri"/>
        </w:rPr>
      </w:pPr>
      <w:r>
        <w:rPr>
          <w:rStyle w:val="None"/>
          <w:rFonts w:ascii="Calibri" w:hAnsi="Calibri" w:cs="Calibri"/>
        </w:rPr>
        <w:t xml:space="preserve">Professor Emmanuel </w:t>
      </w:r>
      <w:proofErr w:type="spellStart"/>
      <w:r>
        <w:rPr>
          <w:rStyle w:val="None"/>
          <w:rFonts w:ascii="Calibri" w:hAnsi="Calibri" w:cs="Calibri"/>
        </w:rPr>
        <w:t>Breuillard</w:t>
      </w:r>
      <w:proofErr w:type="spellEnd"/>
    </w:p>
    <w:p w14:paraId="33560C39" w14:textId="24638DC9" w:rsidR="008C476D" w:rsidRDefault="008C476D">
      <w:pPr>
        <w:keepNext/>
        <w:numPr>
          <w:ilvl w:val="0"/>
          <w:numId w:val="4"/>
        </w:numPr>
        <w:spacing w:line="240" w:lineRule="auto"/>
        <w:outlineLvl w:val="0"/>
        <w:rPr>
          <w:rStyle w:val="None"/>
          <w:rFonts w:ascii="Calibri" w:hAnsi="Calibri" w:cs="Calibri"/>
        </w:rPr>
      </w:pPr>
      <w:r>
        <w:rPr>
          <w:rStyle w:val="None"/>
          <w:rFonts w:ascii="Calibri" w:hAnsi="Calibri" w:cs="Calibri"/>
        </w:rPr>
        <w:t xml:space="preserve">Professor Jochen </w:t>
      </w:r>
      <w:proofErr w:type="spellStart"/>
      <w:r>
        <w:rPr>
          <w:rStyle w:val="None"/>
          <w:rFonts w:ascii="Calibri" w:hAnsi="Calibri" w:cs="Calibri"/>
        </w:rPr>
        <w:t>Koenigsmann</w:t>
      </w:r>
      <w:proofErr w:type="spellEnd"/>
    </w:p>
    <w:p w14:paraId="1A43140A" w14:textId="0136F844" w:rsidR="008C476D" w:rsidRPr="008C476D" w:rsidRDefault="008C476D">
      <w:pPr>
        <w:keepNext/>
        <w:numPr>
          <w:ilvl w:val="0"/>
          <w:numId w:val="4"/>
        </w:numPr>
        <w:spacing w:line="240" w:lineRule="auto"/>
        <w:outlineLvl w:val="0"/>
        <w:rPr>
          <w:rStyle w:val="None"/>
          <w:rFonts w:ascii="Calibri" w:hAnsi="Calibri" w:cs="Calibri"/>
        </w:rPr>
      </w:pPr>
      <w:r>
        <w:rPr>
          <w:rStyle w:val="None"/>
          <w:rFonts w:ascii="Calibri" w:hAnsi="Calibri" w:cs="Calibri"/>
        </w:rPr>
        <w:t xml:space="preserve">Professor </w:t>
      </w:r>
      <w:proofErr w:type="spellStart"/>
      <w:r w:rsidRPr="008C476D">
        <w:rPr>
          <w:rStyle w:val="None"/>
          <w:rFonts w:ascii="Calibri" w:hAnsi="Calibri" w:cs="Calibri"/>
        </w:rPr>
        <w:t>Élisabeth</w:t>
      </w:r>
      <w:proofErr w:type="spellEnd"/>
      <w:r w:rsidRPr="008C476D">
        <w:rPr>
          <w:rStyle w:val="None"/>
          <w:rFonts w:ascii="Calibri" w:hAnsi="Calibri" w:cs="Calibri"/>
        </w:rPr>
        <w:t xml:space="preserve"> </w:t>
      </w:r>
      <w:proofErr w:type="spellStart"/>
      <w:r w:rsidRPr="008C476D">
        <w:rPr>
          <w:rStyle w:val="None"/>
          <w:rFonts w:ascii="Calibri" w:hAnsi="Calibri" w:cs="Calibri"/>
        </w:rPr>
        <w:t>Bouscaren</w:t>
      </w:r>
      <w:proofErr w:type="spellEnd"/>
      <w:r>
        <w:rPr>
          <w:rStyle w:val="None"/>
          <w:rFonts w:ascii="Calibri" w:hAnsi="Calibri" w:cs="Calibri"/>
        </w:rPr>
        <w:t xml:space="preserve">, </w:t>
      </w:r>
      <w:proofErr w:type="spellStart"/>
      <w:r w:rsidRPr="008C476D">
        <w:rPr>
          <w:rStyle w:val="None"/>
          <w:rFonts w:ascii="Calibri" w:hAnsi="Calibri" w:cs="Calibri"/>
        </w:rPr>
        <w:t>Université</w:t>
      </w:r>
      <w:proofErr w:type="spellEnd"/>
      <w:r w:rsidRPr="008C476D">
        <w:rPr>
          <w:rStyle w:val="None"/>
          <w:rFonts w:ascii="Calibri" w:hAnsi="Calibri" w:cs="Calibri"/>
        </w:rPr>
        <w:t xml:space="preserve"> Paris-Sud</w:t>
      </w:r>
      <w:r>
        <w:rPr>
          <w:rStyle w:val="None"/>
          <w:rFonts w:ascii="Calibri" w:hAnsi="Calibri" w:cs="Calibri"/>
        </w:rPr>
        <w:t xml:space="preserve"> (external representative)</w:t>
      </w:r>
    </w:p>
    <w:p w14:paraId="60FFB42A" w14:textId="1B95832C" w:rsidR="000A6FEF" w:rsidRPr="0074678E" w:rsidRDefault="008C476D">
      <w:pPr>
        <w:keepNext/>
        <w:numPr>
          <w:ilvl w:val="0"/>
          <w:numId w:val="4"/>
        </w:numPr>
        <w:spacing w:line="240" w:lineRule="auto"/>
        <w:outlineLvl w:val="0"/>
        <w:rPr>
          <w:rFonts w:ascii="Calibri" w:hAnsi="Calibri" w:cs="Calibri"/>
        </w:rPr>
      </w:pPr>
      <w:r>
        <w:rPr>
          <w:rStyle w:val="None"/>
          <w:rFonts w:ascii="Calibri" w:hAnsi="Calibri" w:cs="Calibri"/>
          <w:kern w:val="32"/>
        </w:rPr>
        <w:t>Professor Katrin Tent, University of Münster (external representative)</w:t>
      </w:r>
    </w:p>
    <w:p w14:paraId="4CAFA56B" w14:textId="77777777" w:rsidR="000A6FEF" w:rsidRPr="0074678E" w:rsidRDefault="000A6FEF">
      <w:pPr>
        <w:keepNext/>
        <w:spacing w:line="240" w:lineRule="auto"/>
        <w:ind w:left="930"/>
        <w:outlineLvl w:val="0"/>
        <w:rPr>
          <w:rStyle w:val="None"/>
          <w:rFonts w:ascii="Calibri" w:hAnsi="Calibri" w:cs="Calibri"/>
          <w:kern w:val="32"/>
        </w:rPr>
      </w:pPr>
    </w:p>
    <w:p w14:paraId="0969E4DF" w14:textId="77777777" w:rsidR="000A6FEF" w:rsidRPr="0074678E" w:rsidRDefault="00C902D5">
      <w:pPr>
        <w:keepNext/>
        <w:spacing w:line="240" w:lineRule="auto"/>
        <w:outlineLvl w:val="0"/>
        <w:rPr>
          <w:rStyle w:val="None"/>
          <w:rFonts w:ascii="Calibri" w:hAnsi="Calibri" w:cs="Calibri"/>
          <w:strike/>
        </w:rPr>
      </w:pPr>
      <w:r w:rsidRPr="0074678E">
        <w:rPr>
          <w:rStyle w:val="NoneB"/>
          <w:rFonts w:ascii="Calibri" w:hAnsi="Calibri" w:cs="Calibri"/>
        </w:rPr>
        <w:t xml:space="preserve">The University is committed to fairness, consistency and transparency in selection decisions. Members of the selection committee are aware of the principles of equality of opportunity, fair selection and the risks of bias. </w:t>
      </w:r>
    </w:p>
    <w:p w14:paraId="3E7E012C" w14:textId="77777777" w:rsidR="000A6FEF" w:rsidRPr="0074678E" w:rsidRDefault="00C902D5">
      <w:pPr>
        <w:tabs>
          <w:tab w:val="left" w:pos="1701"/>
          <w:tab w:val="left" w:pos="5670"/>
          <w:tab w:val="left" w:pos="8826"/>
        </w:tabs>
        <w:spacing w:before="240" w:after="240" w:line="240" w:lineRule="auto"/>
        <w:rPr>
          <w:rStyle w:val="NoneB"/>
          <w:rFonts w:ascii="Calibri" w:hAnsi="Calibri" w:cs="Calibri"/>
        </w:rPr>
      </w:pPr>
      <w:r w:rsidRPr="0074678E">
        <w:rPr>
          <w:rStyle w:val="NoneB"/>
          <w:rFonts w:ascii="Calibri" w:hAnsi="Calibri" w:cs="Calibri"/>
        </w:rPr>
        <w:t>If, for any reason, you have taken a career break, parental leave or have had an atypical career and wish to disclose this in your application, the selection committee will take this into account, recognising that the quantity of your experience may be reduced as a result.</w:t>
      </w:r>
      <w:bookmarkEnd w:id="3"/>
    </w:p>
    <w:p w14:paraId="02FFDDBD" w14:textId="77777777" w:rsidR="000A6FEF" w:rsidRPr="0074678E" w:rsidRDefault="00C902D5">
      <w:pPr>
        <w:pStyle w:val="Heading3"/>
        <w:spacing w:before="0" w:after="120"/>
        <w:rPr>
          <w:rFonts w:ascii="Calibri" w:hAnsi="Calibri" w:cs="Calibri"/>
        </w:rPr>
      </w:pPr>
      <w:r w:rsidRPr="0074678E">
        <w:rPr>
          <w:rStyle w:val="NoneB"/>
          <w:rFonts w:ascii="Calibri" w:hAnsi="Calibri" w:cs="Calibri"/>
        </w:rPr>
        <w:lastRenderedPageBreak/>
        <w:t>Essential selection criteria</w:t>
      </w:r>
    </w:p>
    <w:p w14:paraId="2CEA4C97" w14:textId="77777777" w:rsidR="000A6FEF" w:rsidRPr="0074678E" w:rsidRDefault="00C902D5">
      <w:pPr>
        <w:rPr>
          <w:rFonts w:ascii="Calibri" w:hAnsi="Calibri" w:cs="Calibri"/>
        </w:rPr>
      </w:pPr>
      <w:r w:rsidRPr="0074678E">
        <w:rPr>
          <w:rStyle w:val="NoneB"/>
          <w:rFonts w:ascii="Calibri" w:hAnsi="Calibri" w:cs="Calibri"/>
        </w:rPr>
        <w:t>The successful candidate will be expected to meet the following criteria;</w:t>
      </w:r>
    </w:p>
    <w:p w14:paraId="338907CA" w14:textId="77777777" w:rsidR="000A6FEF" w:rsidRPr="0074678E" w:rsidRDefault="000A6FEF">
      <w:pPr>
        <w:rPr>
          <w:rFonts w:ascii="Calibri" w:hAnsi="Calibri" w:cs="Calibri"/>
        </w:rPr>
      </w:pPr>
    </w:p>
    <w:p w14:paraId="2AFC8D14" w14:textId="0A4B503B" w:rsidR="000A6FEF" w:rsidRPr="0074678E" w:rsidRDefault="00C902D5">
      <w:pPr>
        <w:numPr>
          <w:ilvl w:val="0"/>
          <w:numId w:val="6"/>
        </w:numPr>
        <w:rPr>
          <w:rFonts w:ascii="Calibri" w:hAnsi="Calibri" w:cs="Calibri"/>
        </w:rPr>
      </w:pPr>
      <w:r w:rsidRPr="0074678E">
        <w:rPr>
          <w:rStyle w:val="NoneB"/>
          <w:rFonts w:ascii="Calibri" w:hAnsi="Calibri" w:cs="Calibri"/>
        </w:rPr>
        <w:t xml:space="preserve">  </w:t>
      </w:r>
      <w:bookmarkStart w:id="4" w:name="_Hlk88144176"/>
      <w:r w:rsidRPr="0074678E">
        <w:rPr>
          <w:rStyle w:val="NoneB"/>
          <w:rFonts w:ascii="Calibri" w:hAnsi="Calibri" w:cs="Calibri"/>
        </w:rPr>
        <w:t>A doctorate in mathematics or a related discipline;</w:t>
      </w:r>
      <w:bookmarkEnd w:id="4"/>
    </w:p>
    <w:p w14:paraId="35BCF0B0" w14:textId="77777777" w:rsidR="000A6FEF" w:rsidRPr="0074678E" w:rsidRDefault="000A6FEF">
      <w:pPr>
        <w:ind w:left="720"/>
        <w:rPr>
          <w:rFonts w:ascii="Calibri" w:hAnsi="Calibri" w:cs="Calibri"/>
        </w:rPr>
      </w:pPr>
    </w:p>
    <w:p w14:paraId="2C6A6129" w14:textId="77777777" w:rsidR="000A6FEF" w:rsidRPr="0074678E" w:rsidRDefault="00C902D5">
      <w:pPr>
        <w:numPr>
          <w:ilvl w:val="0"/>
          <w:numId w:val="6"/>
        </w:numPr>
        <w:rPr>
          <w:rFonts w:ascii="Calibri" w:hAnsi="Calibri" w:cs="Calibri"/>
        </w:rPr>
      </w:pPr>
      <w:r w:rsidRPr="0074678E">
        <w:rPr>
          <w:rStyle w:val="NoneB"/>
          <w:rFonts w:ascii="Calibri" w:hAnsi="Calibri" w:cs="Calibri"/>
        </w:rPr>
        <w:t xml:space="preserve">  An aptitude for teaching, and the ability to lecture at an appropriate level in mathematical logic, in an engaging and stimulating manner;</w:t>
      </w:r>
    </w:p>
    <w:p w14:paraId="081E37D7" w14:textId="77777777" w:rsidR="000A6FEF" w:rsidRPr="0074678E" w:rsidRDefault="000A6FEF">
      <w:pPr>
        <w:ind w:left="720"/>
        <w:rPr>
          <w:rFonts w:ascii="Calibri" w:hAnsi="Calibri" w:cs="Calibri"/>
        </w:rPr>
      </w:pPr>
    </w:p>
    <w:p w14:paraId="0A50F3B2" w14:textId="77777777" w:rsidR="000A6FEF" w:rsidRPr="0074678E" w:rsidRDefault="00C902D5">
      <w:pPr>
        <w:numPr>
          <w:ilvl w:val="0"/>
          <w:numId w:val="6"/>
        </w:numPr>
        <w:rPr>
          <w:rFonts w:ascii="Calibri" w:hAnsi="Calibri" w:cs="Calibri"/>
        </w:rPr>
      </w:pPr>
      <w:r w:rsidRPr="0074678E">
        <w:rPr>
          <w:rStyle w:val="NoneB"/>
          <w:rFonts w:ascii="Calibri" w:hAnsi="Calibri" w:cs="Calibri"/>
        </w:rPr>
        <w:t xml:space="preserve">  Evidence of the ability to devise and carry out an independent </w:t>
      </w:r>
      <w:proofErr w:type="spellStart"/>
      <w:r w:rsidRPr="0074678E">
        <w:rPr>
          <w:rStyle w:val="NoneB"/>
          <w:rFonts w:ascii="Calibri" w:hAnsi="Calibri" w:cs="Calibri"/>
        </w:rPr>
        <w:t>programme</w:t>
      </w:r>
      <w:proofErr w:type="spellEnd"/>
      <w:r w:rsidRPr="0074678E">
        <w:rPr>
          <w:rStyle w:val="NoneB"/>
          <w:rFonts w:ascii="Calibri" w:hAnsi="Calibri" w:cs="Calibri"/>
        </w:rPr>
        <w:t xml:space="preserve"> of research;</w:t>
      </w:r>
    </w:p>
    <w:p w14:paraId="5EA1BD2B" w14:textId="77777777" w:rsidR="000A6FEF" w:rsidRPr="0074678E" w:rsidRDefault="000A6FEF">
      <w:pPr>
        <w:pStyle w:val="ListParagraph"/>
        <w:rPr>
          <w:rFonts w:ascii="Calibri" w:hAnsi="Calibri" w:cs="Calibri"/>
        </w:rPr>
      </w:pPr>
    </w:p>
    <w:p w14:paraId="7DE2FBBA" w14:textId="77777777" w:rsidR="000A6FEF" w:rsidRPr="0074678E" w:rsidRDefault="00C902D5">
      <w:pPr>
        <w:numPr>
          <w:ilvl w:val="0"/>
          <w:numId w:val="6"/>
        </w:numPr>
        <w:rPr>
          <w:rFonts w:ascii="Calibri" w:hAnsi="Calibri" w:cs="Calibri"/>
        </w:rPr>
      </w:pPr>
      <w:r w:rsidRPr="0074678E">
        <w:rPr>
          <w:rStyle w:val="NoneB"/>
          <w:rFonts w:ascii="Calibri" w:hAnsi="Calibri" w:cs="Calibri"/>
        </w:rPr>
        <w:t xml:space="preserve">  </w:t>
      </w:r>
      <w:bookmarkStart w:id="5" w:name="_Hlk88144457"/>
      <w:r w:rsidRPr="0074678E">
        <w:rPr>
          <w:rStyle w:val="NoneB"/>
          <w:rFonts w:ascii="Calibri" w:hAnsi="Calibri" w:cs="Calibri"/>
        </w:rPr>
        <w:t>An excellent publication record in accordance with the applicant’s career status (including high-quality papers in the last three years);</w:t>
      </w:r>
      <w:bookmarkEnd w:id="5"/>
    </w:p>
    <w:p w14:paraId="07DFF800" w14:textId="77777777" w:rsidR="000A6FEF" w:rsidRPr="0074678E" w:rsidRDefault="000A6FEF">
      <w:pPr>
        <w:pStyle w:val="ListParagraph"/>
        <w:ind w:left="0"/>
        <w:rPr>
          <w:rFonts w:ascii="Calibri" w:hAnsi="Calibri" w:cs="Calibri"/>
        </w:rPr>
      </w:pPr>
    </w:p>
    <w:p w14:paraId="3639BAFE" w14:textId="77777777" w:rsidR="000A6FEF" w:rsidRPr="0074678E" w:rsidRDefault="00C902D5">
      <w:pPr>
        <w:numPr>
          <w:ilvl w:val="0"/>
          <w:numId w:val="6"/>
        </w:numPr>
        <w:rPr>
          <w:rFonts w:ascii="Calibri" w:hAnsi="Calibri" w:cs="Calibri"/>
        </w:rPr>
      </w:pPr>
      <w:r w:rsidRPr="0074678E">
        <w:rPr>
          <w:rStyle w:val="NoneB"/>
          <w:rFonts w:ascii="Calibri" w:hAnsi="Calibri" w:cs="Calibri"/>
        </w:rPr>
        <w:t xml:space="preserve">  Sufficient specialist knowledge in the subject to be able to carry out high-quality research and supervise research projects involving mathematical logic; </w:t>
      </w:r>
    </w:p>
    <w:p w14:paraId="5FC77571" w14:textId="77777777" w:rsidR="000A6FEF" w:rsidRPr="0074678E" w:rsidRDefault="000A6FEF">
      <w:pPr>
        <w:pStyle w:val="ListParagraph"/>
        <w:rPr>
          <w:rFonts w:ascii="Calibri" w:hAnsi="Calibri" w:cs="Calibri"/>
        </w:rPr>
      </w:pPr>
    </w:p>
    <w:p w14:paraId="01F161B9" w14:textId="77777777" w:rsidR="000A6FEF" w:rsidRPr="0074678E" w:rsidRDefault="00C902D5">
      <w:pPr>
        <w:numPr>
          <w:ilvl w:val="0"/>
          <w:numId w:val="6"/>
        </w:numPr>
        <w:rPr>
          <w:rFonts w:ascii="Calibri" w:hAnsi="Calibri" w:cs="Calibri"/>
        </w:rPr>
      </w:pPr>
      <w:r w:rsidRPr="0074678E">
        <w:rPr>
          <w:rStyle w:val="NoneB"/>
          <w:rFonts w:ascii="Calibri" w:hAnsi="Calibri" w:cs="Calibri"/>
        </w:rPr>
        <w:t xml:space="preserve">   Experience of, and competence in, administration;</w:t>
      </w:r>
    </w:p>
    <w:p w14:paraId="243E9860" w14:textId="77777777" w:rsidR="000A6FEF" w:rsidRPr="0074678E" w:rsidRDefault="000A6FEF">
      <w:pPr>
        <w:pStyle w:val="ListParagraph"/>
        <w:rPr>
          <w:rFonts w:ascii="Calibri" w:hAnsi="Calibri" w:cs="Calibri"/>
        </w:rPr>
      </w:pPr>
    </w:p>
    <w:p w14:paraId="10686E20" w14:textId="77777777" w:rsidR="000A6FEF" w:rsidRPr="0074678E" w:rsidRDefault="00C902D5">
      <w:pPr>
        <w:numPr>
          <w:ilvl w:val="0"/>
          <w:numId w:val="6"/>
        </w:numPr>
        <w:rPr>
          <w:rFonts w:ascii="Calibri" w:hAnsi="Calibri" w:cs="Calibri"/>
        </w:rPr>
      </w:pPr>
      <w:r w:rsidRPr="0074678E">
        <w:rPr>
          <w:rStyle w:val="NoneB"/>
          <w:rFonts w:ascii="Calibri" w:hAnsi="Calibri" w:cs="Calibri"/>
        </w:rPr>
        <w:t xml:space="preserve">   Excellent written and verbal communication skills.</w:t>
      </w:r>
    </w:p>
    <w:p w14:paraId="1155848A" w14:textId="77777777" w:rsidR="000A6FEF" w:rsidRPr="0074678E" w:rsidRDefault="000A6FEF">
      <w:pPr>
        <w:pStyle w:val="ListBullet"/>
        <w:tabs>
          <w:tab w:val="left" w:pos="576"/>
        </w:tabs>
        <w:rPr>
          <w:rFonts w:ascii="Calibri" w:hAnsi="Calibri" w:cs="Calibri"/>
        </w:rPr>
      </w:pPr>
    </w:p>
    <w:p w14:paraId="18CA5D7B" w14:textId="77777777" w:rsidR="000A6FEF" w:rsidRPr="0074678E" w:rsidRDefault="00C902D5">
      <w:pPr>
        <w:pStyle w:val="Heading3"/>
        <w:spacing w:before="0" w:after="120"/>
        <w:rPr>
          <w:rFonts w:ascii="Calibri" w:hAnsi="Calibri" w:cs="Calibri"/>
        </w:rPr>
      </w:pPr>
      <w:r w:rsidRPr="0074678E">
        <w:rPr>
          <w:rStyle w:val="NoneB"/>
          <w:rFonts w:ascii="Calibri" w:hAnsi="Calibri" w:cs="Calibri"/>
        </w:rPr>
        <w:t>Desirable selection criteria</w:t>
      </w:r>
    </w:p>
    <w:p w14:paraId="2670E5C4" w14:textId="77777777" w:rsidR="000A6FEF" w:rsidRPr="0074678E" w:rsidRDefault="00C902D5">
      <w:pPr>
        <w:pStyle w:val="ListBullet"/>
        <w:numPr>
          <w:ilvl w:val="0"/>
          <w:numId w:val="8"/>
        </w:numPr>
        <w:rPr>
          <w:rFonts w:ascii="Calibri" w:hAnsi="Calibri" w:cs="Calibri"/>
        </w:rPr>
      </w:pPr>
      <w:r w:rsidRPr="0074678E">
        <w:rPr>
          <w:rStyle w:val="NoneB"/>
          <w:rFonts w:ascii="Calibri" w:hAnsi="Calibri" w:cs="Calibri"/>
        </w:rPr>
        <w:t>Evidence of the ability to write research proposals</w:t>
      </w:r>
    </w:p>
    <w:p w14:paraId="542B5EE0" w14:textId="77777777" w:rsidR="000A6FEF" w:rsidRPr="0074678E" w:rsidRDefault="00C902D5">
      <w:pPr>
        <w:pStyle w:val="ListBullet"/>
        <w:numPr>
          <w:ilvl w:val="0"/>
          <w:numId w:val="8"/>
        </w:numPr>
        <w:rPr>
          <w:rFonts w:ascii="Calibri" w:hAnsi="Calibri" w:cs="Calibri"/>
        </w:rPr>
      </w:pPr>
      <w:r w:rsidRPr="0074678E">
        <w:rPr>
          <w:rStyle w:val="NoneB"/>
          <w:rFonts w:ascii="Calibri" w:hAnsi="Calibri" w:cs="Calibri"/>
        </w:rPr>
        <w:t>Experience in the supervision of Master’s level students and above</w:t>
      </w:r>
    </w:p>
    <w:p w14:paraId="1EE3ACF1" w14:textId="77777777" w:rsidR="000A6FEF" w:rsidRPr="0074678E" w:rsidRDefault="00C902D5">
      <w:pPr>
        <w:pStyle w:val="Heading2"/>
        <w:rPr>
          <w:rFonts w:ascii="Calibri" w:hAnsi="Calibri" w:cs="Calibri"/>
        </w:rPr>
      </w:pPr>
      <w:r w:rsidRPr="0074678E">
        <w:rPr>
          <w:rStyle w:val="NoneB"/>
          <w:rFonts w:ascii="Calibri" w:eastAsia="Arial Unicode MS" w:hAnsi="Calibri" w:cs="Calibri"/>
        </w:rPr>
        <w:t>Pre-employment screening</w:t>
      </w:r>
    </w:p>
    <w:p w14:paraId="1F6E4CCE" w14:textId="77777777" w:rsidR="000A6FEF" w:rsidRPr="0074678E" w:rsidRDefault="00C902D5">
      <w:pPr>
        <w:pStyle w:val="Heading3"/>
        <w:rPr>
          <w:rFonts w:ascii="Calibri" w:hAnsi="Calibri" w:cs="Calibri"/>
        </w:rPr>
      </w:pPr>
      <w:r w:rsidRPr="0074678E">
        <w:rPr>
          <w:rStyle w:val="NoneB"/>
          <w:rFonts w:ascii="Calibri" w:eastAsia="Arial Unicode MS" w:hAnsi="Calibri" w:cs="Calibri"/>
        </w:rPr>
        <w:t>Standard checks</w:t>
      </w:r>
    </w:p>
    <w:p w14:paraId="6585379A" w14:textId="77777777" w:rsidR="000A6FEF" w:rsidRPr="0074678E" w:rsidRDefault="00C902D5">
      <w:pPr>
        <w:pStyle w:val="BodyText1"/>
        <w:tabs>
          <w:tab w:val="left" w:pos="4035"/>
        </w:tabs>
        <w:spacing w:line="240" w:lineRule="auto"/>
        <w:jc w:val="both"/>
        <w:rPr>
          <w:rStyle w:val="None"/>
          <w:rFonts w:eastAsia="Arial" w:cs="Calibri"/>
          <w:sz w:val="22"/>
          <w:szCs w:val="22"/>
        </w:rPr>
      </w:pPr>
      <w:r w:rsidRPr="0074678E">
        <w:rPr>
          <w:rStyle w:val="None"/>
          <w:rFonts w:cs="Calibri"/>
          <w:sz w:val="22"/>
          <w:szCs w:val="22"/>
        </w:rPr>
        <w:t>If you are offered the post, the offer will be subject to standard pre-employment checks. You will be asked to provide: proof of your right-to-work in the UK; proof of your identity; and (if we haven’t done so already) we will contact the referees you have nominated. You will also be asked to complete a health declaration so that you can tell us about any health conditions or disabilities for which you may need us to make appropriate adjustments.</w:t>
      </w:r>
    </w:p>
    <w:p w14:paraId="42B2F4B3" w14:textId="77777777" w:rsidR="000A6FEF" w:rsidRPr="0074678E" w:rsidRDefault="00C902D5">
      <w:pPr>
        <w:pStyle w:val="BodyText1"/>
        <w:tabs>
          <w:tab w:val="left" w:pos="4035"/>
        </w:tabs>
        <w:spacing w:line="240" w:lineRule="auto"/>
        <w:jc w:val="both"/>
        <w:rPr>
          <w:rStyle w:val="None"/>
          <w:rFonts w:eastAsia="Arial" w:cs="Calibri"/>
          <w:sz w:val="22"/>
          <w:szCs w:val="22"/>
        </w:rPr>
      </w:pPr>
      <w:r w:rsidRPr="0074678E">
        <w:rPr>
          <w:rStyle w:val="None"/>
          <w:rFonts w:cs="Calibri"/>
          <w:sz w:val="22"/>
          <w:szCs w:val="22"/>
        </w:rPr>
        <w:t xml:space="preserve">Please read the candidate notes on the University’s pre-employment screening procedures at: </w:t>
      </w:r>
      <w:hyperlink r:id="rId8" w:history="1">
        <w:r w:rsidRPr="0074678E">
          <w:rPr>
            <w:rStyle w:val="Hyperlink1"/>
            <w:rFonts w:ascii="Calibri" w:hAnsi="Calibri" w:cs="Calibri"/>
          </w:rPr>
          <w:t>https://www.jobs.ox.ac.uk/pre-employment-checks</w:t>
        </w:r>
      </w:hyperlink>
      <w:r w:rsidRPr="0074678E">
        <w:rPr>
          <w:rStyle w:val="None"/>
          <w:rFonts w:cs="Calibri"/>
          <w:sz w:val="22"/>
          <w:szCs w:val="22"/>
        </w:rPr>
        <w:t xml:space="preserve">  </w:t>
      </w:r>
    </w:p>
    <w:p w14:paraId="66624420" w14:textId="77777777" w:rsidR="000A6FEF" w:rsidRPr="0074678E" w:rsidRDefault="000A6FEF">
      <w:pPr>
        <w:keepNext/>
        <w:keepLines/>
        <w:jc w:val="left"/>
        <w:outlineLvl w:val="2"/>
        <w:rPr>
          <w:rStyle w:val="None"/>
          <w:rFonts w:ascii="Calibri" w:hAnsi="Calibri" w:cs="Calibri"/>
          <w:b/>
          <w:bCs/>
          <w:sz w:val="28"/>
          <w:szCs w:val="28"/>
        </w:rPr>
      </w:pPr>
    </w:p>
    <w:p w14:paraId="62DC7C4E" w14:textId="77777777" w:rsidR="000A6FEF" w:rsidRPr="0074678E" w:rsidRDefault="00C902D5">
      <w:pPr>
        <w:keepNext/>
        <w:keepLines/>
        <w:spacing w:after="120"/>
        <w:jc w:val="left"/>
        <w:outlineLvl w:val="2"/>
        <w:rPr>
          <w:rStyle w:val="None"/>
          <w:rFonts w:ascii="Calibri" w:hAnsi="Calibri" w:cs="Calibri"/>
          <w:b/>
          <w:bCs/>
          <w:sz w:val="28"/>
          <w:szCs w:val="28"/>
        </w:rPr>
      </w:pPr>
      <w:r w:rsidRPr="0074678E">
        <w:rPr>
          <w:rStyle w:val="None"/>
          <w:rFonts w:ascii="Calibri" w:hAnsi="Calibri" w:cs="Calibri"/>
          <w:b/>
          <w:bCs/>
          <w:sz w:val="28"/>
          <w:szCs w:val="28"/>
        </w:rPr>
        <w:t xml:space="preserve">About the University of Oxford </w:t>
      </w:r>
    </w:p>
    <w:p w14:paraId="3F999FC4" w14:textId="77777777" w:rsidR="000A6FEF" w:rsidRPr="0074678E" w:rsidRDefault="00C902D5">
      <w:pPr>
        <w:tabs>
          <w:tab w:val="clear" w:pos="576"/>
          <w:tab w:val="clear" w:pos="1152"/>
          <w:tab w:val="clear" w:pos="1728"/>
          <w:tab w:val="clear" w:pos="5760"/>
        </w:tabs>
        <w:suppressAutoHyphens w:val="0"/>
        <w:spacing w:after="120" w:line="240" w:lineRule="auto"/>
        <w:rPr>
          <w:rStyle w:val="NoneB"/>
          <w:rFonts w:ascii="Calibri" w:hAnsi="Calibri" w:cs="Calibri"/>
        </w:rPr>
      </w:pPr>
      <w:r w:rsidRPr="0074678E">
        <w:rPr>
          <w:rStyle w:val="NoneB"/>
          <w:rFonts w:ascii="Calibri" w:hAnsi="Calibri" w:cs="Calibri"/>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0392FD78" w14:textId="77777777" w:rsidR="000A6FEF" w:rsidRPr="0074678E" w:rsidRDefault="00C902D5">
      <w:pPr>
        <w:tabs>
          <w:tab w:val="clear" w:pos="576"/>
          <w:tab w:val="clear" w:pos="1152"/>
          <w:tab w:val="clear" w:pos="1728"/>
          <w:tab w:val="clear" w:pos="5760"/>
        </w:tabs>
        <w:suppressAutoHyphens w:val="0"/>
        <w:spacing w:after="120" w:line="240" w:lineRule="auto"/>
        <w:rPr>
          <w:rStyle w:val="NoneB"/>
          <w:rFonts w:ascii="Calibri" w:hAnsi="Calibri" w:cs="Calibri"/>
        </w:rPr>
      </w:pPr>
      <w:r w:rsidRPr="0074678E">
        <w:rPr>
          <w:rStyle w:val="NoneB"/>
          <w:rFonts w:ascii="Calibri" w:hAnsi="Calibri" w:cs="Calibri"/>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912A136" w14:textId="77777777" w:rsidR="000A6FEF" w:rsidRPr="0074678E" w:rsidRDefault="00C902D5">
      <w:pPr>
        <w:tabs>
          <w:tab w:val="clear" w:pos="576"/>
          <w:tab w:val="clear" w:pos="1152"/>
          <w:tab w:val="clear" w:pos="1728"/>
          <w:tab w:val="clear" w:pos="5760"/>
        </w:tabs>
        <w:suppressAutoHyphens w:val="0"/>
        <w:spacing w:after="120" w:line="240" w:lineRule="auto"/>
        <w:rPr>
          <w:rStyle w:val="NoneB"/>
          <w:rFonts w:ascii="Calibri" w:hAnsi="Calibri" w:cs="Calibri"/>
        </w:rPr>
      </w:pPr>
      <w:r w:rsidRPr="0074678E">
        <w:rPr>
          <w:rStyle w:val="NoneB"/>
          <w:rFonts w:ascii="Calibri" w:hAnsi="Calibri" w:cs="Calibri"/>
        </w:rPr>
        <w:lastRenderedPageBreak/>
        <w:t>While we have long traditions of scholarship, we are also forward-looking, creative and cutting-edge. Oxford is one of Europe's most entrepreneurial universities and we rank first in the UK for university spin-outs, and in recent years we have spun out 15-20 new companies every year.</w:t>
      </w:r>
      <w:r w:rsidRPr="0074678E">
        <w:rPr>
          <w:rStyle w:val="None"/>
          <w:rFonts w:ascii="Calibri" w:hAnsi="Calibri" w:cs="Calibri"/>
          <w:color w:val="002147"/>
          <w:u w:color="002147"/>
          <w:shd w:val="clear" w:color="auto" w:fill="FFFFFF"/>
        </w:rPr>
        <w:t xml:space="preserve"> </w:t>
      </w:r>
      <w:r w:rsidRPr="0074678E">
        <w:rPr>
          <w:rStyle w:val="NoneB"/>
          <w:rFonts w:ascii="Calibri" w:hAnsi="Calibri" w:cs="Calibri"/>
        </w:rPr>
        <w:t xml:space="preserve">We are also </w:t>
      </w:r>
      <w:proofErr w:type="spellStart"/>
      <w:r w:rsidRPr="0074678E">
        <w:rPr>
          <w:rStyle w:val="NoneB"/>
          <w:rFonts w:ascii="Calibri" w:hAnsi="Calibri" w:cs="Calibri"/>
        </w:rPr>
        <w:t>recognised</w:t>
      </w:r>
      <w:proofErr w:type="spellEnd"/>
      <w:r w:rsidRPr="0074678E">
        <w:rPr>
          <w:rStyle w:val="NoneB"/>
          <w:rFonts w:ascii="Calibri" w:hAnsi="Calibri" w:cs="Calibri"/>
        </w:rPr>
        <w:t xml:space="preserve"> as leaders in support for social enterprise.</w:t>
      </w:r>
    </w:p>
    <w:p w14:paraId="1ABF6C70" w14:textId="77777777" w:rsidR="000A6FEF" w:rsidRPr="0074678E" w:rsidRDefault="00C902D5">
      <w:pPr>
        <w:tabs>
          <w:tab w:val="clear" w:pos="576"/>
          <w:tab w:val="clear" w:pos="1152"/>
          <w:tab w:val="clear" w:pos="1728"/>
          <w:tab w:val="clear" w:pos="5760"/>
        </w:tabs>
        <w:suppressAutoHyphens w:val="0"/>
        <w:spacing w:after="120" w:line="240" w:lineRule="auto"/>
        <w:rPr>
          <w:rStyle w:val="NoneB"/>
          <w:rFonts w:ascii="Calibri" w:hAnsi="Calibri" w:cs="Calibri"/>
        </w:rPr>
      </w:pPr>
      <w:r w:rsidRPr="0074678E">
        <w:rPr>
          <w:rStyle w:val="NoneB"/>
          <w:rFonts w:ascii="Calibri" w:hAnsi="Calibri" w:cs="Calibri"/>
        </w:rPr>
        <w:t xml:space="preserve">Join us and you will find a unique, democratic and international community, a great range of staff benefits and access to a vibrant array of cultural activities in the beautiful city of Oxford.  </w:t>
      </w:r>
    </w:p>
    <w:p w14:paraId="3CAFB3AB" w14:textId="77777777" w:rsidR="000A6FEF" w:rsidRPr="0074678E" w:rsidRDefault="00C902D5">
      <w:pPr>
        <w:tabs>
          <w:tab w:val="clear" w:pos="576"/>
          <w:tab w:val="clear" w:pos="1152"/>
          <w:tab w:val="clear" w:pos="1728"/>
          <w:tab w:val="clear" w:pos="5760"/>
        </w:tabs>
        <w:suppressAutoHyphens w:val="0"/>
        <w:spacing w:after="120" w:line="240" w:lineRule="auto"/>
        <w:rPr>
          <w:rStyle w:val="NoneB"/>
          <w:rFonts w:ascii="Calibri" w:hAnsi="Calibri" w:cs="Calibri"/>
        </w:rPr>
      </w:pPr>
      <w:r w:rsidRPr="0074678E">
        <w:rPr>
          <w:rStyle w:val="NoneB"/>
          <w:rFonts w:ascii="Calibri" w:hAnsi="Calibri" w:cs="Calibri"/>
        </w:rPr>
        <w:t xml:space="preserve">For more information, please visit </w:t>
      </w:r>
      <w:hyperlink r:id="rId9" w:history="1">
        <w:r w:rsidRPr="0074678E">
          <w:rPr>
            <w:rStyle w:val="Hyperlink2"/>
            <w:rFonts w:ascii="Calibri" w:hAnsi="Calibri" w:cs="Calibri"/>
          </w:rPr>
          <w:t>www.ox.ac.uk/about/organisation</w:t>
        </w:r>
      </w:hyperlink>
      <w:r w:rsidRPr="0074678E">
        <w:rPr>
          <w:rStyle w:val="NoneB"/>
          <w:rFonts w:ascii="Calibri" w:hAnsi="Calibri" w:cs="Calibri"/>
        </w:rPr>
        <w:t xml:space="preserve">. </w:t>
      </w:r>
    </w:p>
    <w:p w14:paraId="3B8C7CB1" w14:textId="77777777" w:rsidR="000A6FEF" w:rsidRPr="0074678E" w:rsidRDefault="00C902D5">
      <w:pPr>
        <w:pStyle w:val="Body"/>
        <w:spacing w:before="252" w:line="240" w:lineRule="auto"/>
        <w:ind w:right="72"/>
        <w:rPr>
          <w:rStyle w:val="NoneB"/>
          <w:rFonts w:ascii="Calibri" w:hAnsi="Calibri" w:cs="Calibri"/>
        </w:rPr>
      </w:pPr>
      <w:r w:rsidRPr="0074678E">
        <w:rPr>
          <w:rStyle w:val="NoneA"/>
          <w:rFonts w:ascii="Calibri" w:hAnsi="Calibri" w:cs="Calibri"/>
        </w:rPr>
        <w:t>The Mathematical Institute, as Oxford’s Department of Mathematics is known, is one of the</w:t>
      </w:r>
      <w:r w:rsidRPr="0074678E">
        <w:rPr>
          <w:rStyle w:val="None"/>
          <w:rFonts w:ascii="Calibri" w:hAnsi="Calibri" w:cs="Calibri"/>
        </w:rPr>
        <w:br/>
      </w:r>
      <w:r w:rsidRPr="0074678E">
        <w:rPr>
          <w:rStyle w:val="NoneA"/>
          <w:rFonts w:ascii="Calibri" w:hAnsi="Calibri" w:cs="Calibri"/>
        </w:rPr>
        <w:t>leading mathematics departments in the world. Our mathematical research, impact and environment have twice been ranked first in the UK, in the 2021 and 2014 Research Excellence Framework exercises, a government review of research in all UK universities. The Mathematical Institute is the focus of research into both fundamental mathematics and its applications, and our inclusive nature and overall size are key factors in the provision of an outstanding research environment for our members. The large number of faculty, postdocs and students in the Mathematical Institute, all supported by excellent facilities, allows us to maintain a critical mass in research groups encompassing a wide spectrum of mathematics, while our integrated nature fosters collaboration between fields. We also host a large number of academic visitors. Our web pages (</w:t>
      </w:r>
      <w:hyperlink r:id="rId10" w:history="1">
        <w:r w:rsidRPr="0074678E">
          <w:rPr>
            <w:rStyle w:val="Hyperlink3"/>
          </w:rPr>
          <w:t>www.maths.ox.ac.uk</w:t>
        </w:r>
      </w:hyperlink>
      <w:r w:rsidRPr="0074678E">
        <w:rPr>
          <w:rStyle w:val="NoneA"/>
          <w:rFonts w:ascii="Calibri" w:hAnsi="Calibri" w:cs="Calibri"/>
        </w:rPr>
        <w:t>) provide comprehensive information about all of our activities.</w:t>
      </w:r>
    </w:p>
    <w:p w14:paraId="1798566A" w14:textId="77777777" w:rsidR="000A6FEF" w:rsidRPr="0074678E" w:rsidRDefault="00C902D5">
      <w:pPr>
        <w:pStyle w:val="Body"/>
        <w:spacing w:before="216" w:line="240" w:lineRule="auto"/>
        <w:ind w:right="72"/>
        <w:rPr>
          <w:rStyle w:val="NoneB"/>
          <w:rFonts w:ascii="Calibri" w:hAnsi="Calibri" w:cs="Calibri"/>
        </w:rPr>
      </w:pPr>
      <w:r w:rsidRPr="0074678E">
        <w:rPr>
          <w:rStyle w:val="NoneA"/>
          <w:rFonts w:ascii="Calibri" w:hAnsi="Calibri" w:cs="Calibri"/>
        </w:rPr>
        <w:t xml:space="preserve">The research activities of the Institute as a whole can be gauged from the web pages of the research groups and </w:t>
      </w:r>
      <w:proofErr w:type="spellStart"/>
      <w:r w:rsidRPr="0074678E">
        <w:rPr>
          <w:rStyle w:val="NoneA"/>
          <w:rFonts w:ascii="Calibri" w:hAnsi="Calibri" w:cs="Calibri"/>
        </w:rPr>
        <w:t>centres</w:t>
      </w:r>
      <w:proofErr w:type="spellEnd"/>
      <w:r w:rsidRPr="0074678E">
        <w:rPr>
          <w:rStyle w:val="NoneA"/>
          <w:rFonts w:ascii="Calibri" w:hAnsi="Calibri" w:cs="Calibri"/>
        </w:rPr>
        <w:t xml:space="preserve"> within the Institute (</w:t>
      </w:r>
      <w:hyperlink r:id="rId11" w:history="1">
        <w:r w:rsidRPr="0074678E">
          <w:rPr>
            <w:rStyle w:val="Hyperlink4"/>
          </w:rPr>
          <w:t>www.maths.ox.ac.uk/research</w:t>
        </w:r>
      </w:hyperlink>
      <w:r w:rsidRPr="0074678E">
        <w:rPr>
          <w:rStyle w:val="None"/>
          <w:rFonts w:ascii="Calibri" w:hAnsi="Calibri" w:cs="Calibri"/>
        </w:rPr>
        <w:t>)</w:t>
      </w:r>
      <w:r w:rsidRPr="0074678E">
        <w:rPr>
          <w:rStyle w:val="NoneA"/>
          <w:rFonts w:ascii="Calibri" w:hAnsi="Calibri" w:cs="Calibri"/>
        </w:rPr>
        <w:t xml:space="preserve">. The range of our research interests is well reflected by the profile of our faculty as listed at </w:t>
      </w:r>
      <w:hyperlink r:id="rId12" w:history="1">
        <w:r w:rsidRPr="0074678E">
          <w:rPr>
            <w:rStyle w:val="Hyperlink5"/>
          </w:rPr>
          <w:t>www.maths.ox.ac.uk/people</w:t>
        </w:r>
      </w:hyperlink>
      <w:r w:rsidRPr="0074678E">
        <w:rPr>
          <w:rStyle w:val="NoneA"/>
          <w:rFonts w:ascii="Calibri" w:hAnsi="Calibri" w:cs="Calibri"/>
        </w:rPr>
        <w:t xml:space="preserve">. Many members of the Institute have received prestigious prizes and other special recognition for their work; some recent examples can be found at </w:t>
      </w:r>
      <w:hyperlink r:id="rId13" w:history="1">
        <w:r w:rsidRPr="0074678E">
          <w:rPr>
            <w:rStyle w:val="Hyperlink6"/>
            <w:rFonts w:ascii="Calibri" w:hAnsi="Calibri" w:cs="Calibri"/>
          </w:rPr>
          <w:t>www.maths.ox.ac.uk/news</w:t>
        </w:r>
      </w:hyperlink>
      <w:r w:rsidRPr="0074678E">
        <w:rPr>
          <w:rStyle w:val="None"/>
          <w:rFonts w:ascii="Calibri" w:hAnsi="Calibri" w:cs="Calibri"/>
        </w:rPr>
        <w:t>.</w:t>
      </w:r>
    </w:p>
    <w:p w14:paraId="4A37D841" w14:textId="77777777" w:rsidR="000A6FEF" w:rsidRPr="0074678E" w:rsidRDefault="00C902D5">
      <w:pPr>
        <w:pStyle w:val="Body"/>
        <w:spacing w:before="252" w:line="240" w:lineRule="auto"/>
        <w:ind w:right="72"/>
        <w:rPr>
          <w:rStyle w:val="NoneB"/>
          <w:rFonts w:ascii="Calibri" w:hAnsi="Calibri" w:cs="Calibri"/>
        </w:rPr>
      </w:pPr>
      <w:r w:rsidRPr="0074678E">
        <w:rPr>
          <w:rStyle w:val="NoneA"/>
          <w:rFonts w:ascii="Calibri" w:hAnsi="Calibri" w:cs="Calibri"/>
        </w:rPr>
        <w:t xml:space="preserve">The Mathematical Institute moved into the purpose-built Andrew Wiles Building in the University’s Radcliffe Observatory Quarter in September 2013. As well as providing offices for all staff and graduate students, it houses a range of other facilities available to members of the department, including the Whitehead Library, a large range of meeting rooms, teaching spaces, lecture rooms, and social spaces, and a small laboratory for carrying out table-top experiments. For more information, see </w:t>
      </w:r>
      <w:hyperlink r:id="rId14" w:history="1">
        <w:r w:rsidRPr="0074678E">
          <w:rPr>
            <w:rStyle w:val="Hyperlink5"/>
          </w:rPr>
          <w:t>www.maths.ox.ac.uk/about-us</w:t>
        </w:r>
      </w:hyperlink>
      <w:r w:rsidRPr="0074678E">
        <w:rPr>
          <w:rStyle w:val="None"/>
          <w:rFonts w:ascii="Calibri" w:hAnsi="Calibri" w:cs="Calibri"/>
        </w:rPr>
        <w:t xml:space="preserve"> .</w:t>
      </w:r>
    </w:p>
    <w:p w14:paraId="5B7014D9" w14:textId="77777777" w:rsidR="000A6FEF" w:rsidRPr="0074678E" w:rsidRDefault="00C902D5">
      <w:pPr>
        <w:pStyle w:val="Body"/>
        <w:spacing w:before="252" w:line="240" w:lineRule="auto"/>
        <w:ind w:right="72"/>
        <w:rPr>
          <w:rStyle w:val="NoneA"/>
          <w:rFonts w:ascii="Calibri" w:hAnsi="Calibri" w:cs="Calibri"/>
        </w:rPr>
      </w:pPr>
      <w:r w:rsidRPr="0074678E">
        <w:rPr>
          <w:rStyle w:val="NoneA"/>
          <w:rFonts w:ascii="Calibri" w:hAnsi="Calibri" w:cs="Calibri"/>
        </w:rPr>
        <w:t xml:space="preserve">Teaching is central to the life of the Mathematical Institute and we have around 900 undergraduates on course, some on joint courses with other departments. We teach around 250 students each year across five taught master’s degree courses, and have over 250 doctoral students in residence at any one time. Our doctoral </w:t>
      </w:r>
      <w:proofErr w:type="spellStart"/>
      <w:r w:rsidRPr="0074678E">
        <w:rPr>
          <w:rStyle w:val="NoneA"/>
          <w:rFonts w:ascii="Calibri" w:hAnsi="Calibri" w:cs="Calibri"/>
        </w:rPr>
        <w:t>programme</w:t>
      </w:r>
      <w:proofErr w:type="spellEnd"/>
      <w:r w:rsidRPr="0074678E">
        <w:rPr>
          <w:rStyle w:val="NoneA"/>
          <w:rFonts w:ascii="Calibri" w:hAnsi="Calibri" w:cs="Calibri"/>
        </w:rPr>
        <w:t xml:space="preserve"> always attracts the best research students from across the world, and we have a broad mentoring and training </w:t>
      </w:r>
      <w:proofErr w:type="spellStart"/>
      <w:r w:rsidRPr="0074678E">
        <w:rPr>
          <w:rStyle w:val="NoneA"/>
          <w:rFonts w:ascii="Calibri" w:hAnsi="Calibri" w:cs="Calibri"/>
        </w:rPr>
        <w:t>programme</w:t>
      </w:r>
      <w:proofErr w:type="spellEnd"/>
      <w:r w:rsidRPr="0074678E">
        <w:rPr>
          <w:rStyle w:val="NoneA"/>
          <w:rFonts w:ascii="Calibri" w:hAnsi="Calibri" w:cs="Calibri"/>
        </w:rPr>
        <w:t xml:space="preserve">.  </w:t>
      </w:r>
    </w:p>
    <w:p w14:paraId="75DC9D7F" w14:textId="77777777" w:rsidR="000A6FEF" w:rsidRPr="0074678E" w:rsidRDefault="00C902D5">
      <w:pPr>
        <w:pStyle w:val="Body"/>
        <w:spacing w:before="252" w:line="240" w:lineRule="auto"/>
        <w:ind w:right="72"/>
        <w:rPr>
          <w:rStyle w:val="NoneB"/>
          <w:rFonts w:ascii="Calibri" w:hAnsi="Calibri" w:cs="Calibri"/>
        </w:rPr>
      </w:pPr>
      <w:r w:rsidRPr="0074678E">
        <w:rPr>
          <w:rStyle w:val="NoneA"/>
          <w:rFonts w:ascii="Calibri" w:hAnsi="Calibri" w:cs="Calibri"/>
        </w:rPr>
        <w:t xml:space="preserve">The Mathematical Institute strives to ensure that all staff and students are given the opportunities and support they need to achieve their potential. We are committed to equality of opportunities and to advancing women’s careers. We support staff returning from long-term absence with teaching relief, offer flexible working arrangements, and the department sponsors University nursery places to support the priority allocation of childcare to our staff. Further information about family support can be found below under University Benefits, Terms and Conditions. Our </w:t>
      </w:r>
      <w:hyperlink r:id="rId15" w:history="1">
        <w:r w:rsidRPr="0074678E">
          <w:rPr>
            <w:rStyle w:val="Hyperlink6"/>
            <w:rFonts w:ascii="Calibri" w:hAnsi="Calibri" w:cs="Calibri"/>
          </w:rPr>
          <w:t>Equality, Diversity &amp; Inclusion Committee</w:t>
        </w:r>
      </w:hyperlink>
      <w:r w:rsidRPr="0074678E">
        <w:rPr>
          <w:rStyle w:val="None"/>
          <w:rFonts w:ascii="Calibri" w:hAnsi="Calibri" w:cs="Calibri"/>
          <w:vertAlign w:val="superscript"/>
        </w:rPr>
        <w:footnoteReference w:id="2"/>
      </w:r>
      <w:r w:rsidRPr="0074678E">
        <w:rPr>
          <w:rStyle w:val="NoneA"/>
          <w:rFonts w:ascii="Calibri" w:hAnsi="Calibri" w:cs="Calibri"/>
        </w:rPr>
        <w:t xml:space="preserve"> contributes to many aspects of our work.</w:t>
      </w:r>
    </w:p>
    <w:p w14:paraId="2B931B15" w14:textId="77777777" w:rsidR="000A6FEF" w:rsidRPr="0074678E" w:rsidRDefault="000A6FEF">
      <w:pPr>
        <w:pStyle w:val="Body"/>
        <w:spacing w:line="240" w:lineRule="auto"/>
        <w:ind w:right="72"/>
        <w:rPr>
          <w:rStyle w:val="NoneA"/>
          <w:rFonts w:ascii="Calibri" w:hAnsi="Calibri" w:cs="Calibri"/>
        </w:rPr>
      </w:pPr>
    </w:p>
    <w:p w14:paraId="4582B78A" w14:textId="77777777" w:rsidR="000A6FEF" w:rsidRPr="0074678E" w:rsidRDefault="00C902D5">
      <w:pPr>
        <w:pStyle w:val="Body"/>
        <w:spacing w:line="240" w:lineRule="auto"/>
        <w:ind w:right="72"/>
        <w:rPr>
          <w:rStyle w:val="NoneA"/>
          <w:rFonts w:ascii="Calibri" w:hAnsi="Calibri" w:cs="Calibri"/>
        </w:rPr>
      </w:pPr>
      <w:r w:rsidRPr="0074678E">
        <w:rPr>
          <w:rStyle w:val="NoneA"/>
          <w:rFonts w:ascii="Calibri" w:hAnsi="Calibri" w:cs="Calibri"/>
        </w:rPr>
        <w:lastRenderedPageBreak/>
        <w:t xml:space="preserve">As part of the department’s commitment to openness, inclusivity and transparency, we strongly encourage applications from all who consider they meet the requirements of the post, and particularly from women and ethnic minorities. </w:t>
      </w:r>
    </w:p>
    <w:p w14:paraId="42C80AD7" w14:textId="77777777" w:rsidR="000A6FEF" w:rsidRPr="0074678E" w:rsidRDefault="00C902D5">
      <w:pPr>
        <w:pStyle w:val="Body"/>
        <w:spacing w:before="252" w:line="240" w:lineRule="auto"/>
        <w:ind w:right="72"/>
        <w:rPr>
          <w:rStyle w:val="NoneB"/>
          <w:rFonts w:ascii="Calibri" w:hAnsi="Calibri" w:cs="Calibri"/>
        </w:rPr>
      </w:pPr>
      <w:r w:rsidRPr="0074678E">
        <w:rPr>
          <w:rStyle w:val="NoneB"/>
          <w:rFonts w:ascii="Calibri" w:hAnsi="Calibri" w:cs="Calibri"/>
          <w:lang w:val="de-DE"/>
        </w:rPr>
        <w:t>We have a number of family-friendly policies, such as the right to apply for flexible working, hybrid working, and support for staff returning from periods of extended absence. We are committed to ensuring an inclusive interview process and will reimburse up to £250 towards any additional care costs (for a dependent child or adult) incurred as a result of attending an interview for this position, which may not be applicable if the interviews are held remotely.</w:t>
      </w:r>
    </w:p>
    <w:p w14:paraId="0F54AE8E" w14:textId="77777777" w:rsidR="000A6FEF" w:rsidRPr="0074678E" w:rsidRDefault="000A6FEF">
      <w:pPr>
        <w:tabs>
          <w:tab w:val="clear" w:pos="576"/>
          <w:tab w:val="left" w:pos="720"/>
        </w:tabs>
        <w:suppressAutoHyphens w:val="0"/>
        <w:spacing w:line="240" w:lineRule="auto"/>
        <w:rPr>
          <w:rStyle w:val="None"/>
          <w:rFonts w:ascii="Calibri" w:hAnsi="Calibri" w:cs="Calibri"/>
          <w:kern w:val="2"/>
          <w:lang w:val="de-DE"/>
        </w:rPr>
      </w:pPr>
    </w:p>
    <w:p w14:paraId="3EB925E6" w14:textId="77777777" w:rsidR="000A6FEF" w:rsidRPr="0074678E" w:rsidRDefault="00C902D5">
      <w:pPr>
        <w:tabs>
          <w:tab w:val="clear" w:pos="576"/>
          <w:tab w:val="left" w:pos="720"/>
        </w:tabs>
        <w:suppressAutoHyphens w:val="0"/>
        <w:spacing w:after="120" w:line="240" w:lineRule="auto"/>
        <w:rPr>
          <w:rStyle w:val="NoneB"/>
          <w:rFonts w:ascii="Calibri" w:hAnsi="Calibri" w:cs="Calibri"/>
        </w:rPr>
      </w:pPr>
      <w:r w:rsidRPr="0074678E">
        <w:rPr>
          <w:rStyle w:val="NoneB"/>
          <w:rFonts w:ascii="Calibri" w:hAnsi="Calibri" w:cs="Calibri"/>
        </w:rPr>
        <w:t xml:space="preserve">For more information on the Mathematical Institute, please visit: </w:t>
      </w:r>
      <w:hyperlink r:id="rId16" w:history="1">
        <w:r w:rsidRPr="0074678E">
          <w:rPr>
            <w:rStyle w:val="Hyperlink2"/>
            <w:rFonts w:ascii="Calibri" w:hAnsi="Calibri" w:cs="Calibri"/>
          </w:rPr>
          <w:t>www.maths.ox.ac.uk</w:t>
        </w:r>
      </w:hyperlink>
    </w:p>
    <w:p w14:paraId="5FEFB7C1" w14:textId="77777777" w:rsidR="000A6FEF" w:rsidRPr="0074678E" w:rsidRDefault="00C902D5">
      <w:pPr>
        <w:tabs>
          <w:tab w:val="clear" w:pos="576"/>
          <w:tab w:val="clear" w:pos="1152"/>
          <w:tab w:val="clear" w:pos="1728"/>
          <w:tab w:val="clear" w:pos="5760"/>
        </w:tabs>
        <w:suppressAutoHyphens w:val="0"/>
        <w:spacing w:line="240" w:lineRule="auto"/>
        <w:rPr>
          <w:rStyle w:val="NoneB"/>
          <w:rFonts w:ascii="Calibri" w:hAnsi="Calibri" w:cs="Calibri"/>
        </w:rPr>
      </w:pPr>
      <w:r w:rsidRPr="0074678E">
        <w:rPr>
          <w:rStyle w:val="NoneB"/>
          <w:rFonts w:ascii="Calibri" w:hAnsi="Calibri" w:cs="Calibri"/>
        </w:rPr>
        <w:t xml:space="preserve">The Mathematical Institute holds a silver Athena Swan award to </w:t>
      </w:r>
      <w:proofErr w:type="spellStart"/>
      <w:r w:rsidRPr="0074678E">
        <w:rPr>
          <w:rStyle w:val="NoneB"/>
          <w:rFonts w:ascii="Calibri" w:hAnsi="Calibri" w:cs="Calibri"/>
        </w:rPr>
        <w:t>recognise</w:t>
      </w:r>
      <w:proofErr w:type="spellEnd"/>
      <w:r w:rsidRPr="0074678E">
        <w:rPr>
          <w:rStyle w:val="NoneB"/>
          <w:rFonts w:ascii="Calibri" w:hAnsi="Calibri" w:cs="Calibri"/>
        </w:rPr>
        <w:t xml:space="preserve"> advancement of gender equality: representation, progression and success for all.</w:t>
      </w:r>
      <w:r w:rsidRPr="0074678E">
        <w:rPr>
          <w:rStyle w:val="None"/>
          <w:rFonts w:ascii="Calibri" w:hAnsi="Calibri" w:cs="Calibri"/>
          <w:color w:val="003768"/>
          <w:u w:color="003768"/>
        </w:rPr>
        <w:t xml:space="preserve"> </w:t>
      </w:r>
    </w:p>
    <w:p w14:paraId="02E502B4" w14:textId="1796C0EF" w:rsidR="000A6FEF" w:rsidRPr="008C476D" w:rsidRDefault="000A6FEF" w:rsidP="008C476D">
      <w:pPr>
        <w:tabs>
          <w:tab w:val="clear" w:pos="576"/>
          <w:tab w:val="clear" w:pos="1152"/>
          <w:tab w:val="clear" w:pos="1728"/>
          <w:tab w:val="clear" w:pos="5760"/>
        </w:tabs>
        <w:suppressAutoHyphens w:val="0"/>
        <w:spacing w:line="240" w:lineRule="auto"/>
        <w:rPr>
          <w:rStyle w:val="None"/>
          <w:rFonts w:ascii="Calibri" w:hAnsi="Calibri" w:cs="Calibri"/>
        </w:rPr>
      </w:pPr>
    </w:p>
    <w:p w14:paraId="26A572C8" w14:textId="77777777" w:rsidR="000A6FEF" w:rsidRPr="0074678E" w:rsidRDefault="00C902D5">
      <w:pPr>
        <w:tabs>
          <w:tab w:val="clear" w:pos="576"/>
          <w:tab w:val="clear" w:pos="1152"/>
          <w:tab w:val="clear" w:pos="1728"/>
          <w:tab w:val="clear" w:pos="5760"/>
        </w:tabs>
        <w:suppressAutoHyphens w:val="0"/>
        <w:spacing w:after="120" w:line="240" w:lineRule="auto"/>
        <w:jc w:val="left"/>
        <w:rPr>
          <w:rStyle w:val="None"/>
          <w:rFonts w:ascii="Calibri" w:hAnsi="Calibri" w:cs="Calibri"/>
          <w:b/>
          <w:bCs/>
          <w:color w:val="003768"/>
          <w:sz w:val="28"/>
          <w:szCs w:val="28"/>
          <w:u w:color="003768"/>
        </w:rPr>
      </w:pPr>
      <w:r w:rsidRPr="0074678E">
        <w:rPr>
          <w:rStyle w:val="None"/>
          <w:rFonts w:ascii="Calibri" w:hAnsi="Calibri" w:cs="Calibri"/>
          <w:b/>
          <w:bCs/>
          <w:sz w:val="28"/>
          <w:szCs w:val="28"/>
        </w:rPr>
        <w:t>The Mathematical, Physical, and Life Sciences Division</w:t>
      </w:r>
    </w:p>
    <w:p w14:paraId="34312FC3" w14:textId="77777777" w:rsidR="000A6FEF" w:rsidRPr="0074678E" w:rsidRDefault="00C902D5">
      <w:pPr>
        <w:tabs>
          <w:tab w:val="clear" w:pos="576"/>
          <w:tab w:val="clear" w:pos="1152"/>
          <w:tab w:val="clear" w:pos="1728"/>
          <w:tab w:val="clear" w:pos="5760"/>
        </w:tabs>
        <w:suppressAutoHyphens w:val="0"/>
        <w:spacing w:line="240" w:lineRule="auto"/>
        <w:rPr>
          <w:rStyle w:val="NoneB"/>
          <w:rFonts w:ascii="Calibri" w:hAnsi="Calibri" w:cs="Calibri"/>
        </w:rPr>
      </w:pPr>
      <w:r w:rsidRPr="0074678E">
        <w:rPr>
          <w:rStyle w:val="NoneB"/>
          <w:rFonts w:ascii="Calibri" w:hAnsi="Calibri" w:cs="Calibri"/>
        </w:rPr>
        <w:br/>
        <w:t>The Mathematical, Physical, and Life Sciences (MPLS) Division is one of the four academic divisions of the University. In the results of the six-yearly UK-wide assessment of university research, REF2014, the MPLS division received the highest overall grade point average (GPA) and the highest GPA for outputs. We received the highest proportion of 4* outputs, and the highest proportion of 4* activity overall. More than 50 per cent of MPLS activity was assessed as world leading.</w:t>
      </w:r>
    </w:p>
    <w:p w14:paraId="5E0212CC" w14:textId="77777777" w:rsidR="000A6FEF" w:rsidRPr="0074678E" w:rsidRDefault="000A6FEF">
      <w:pPr>
        <w:tabs>
          <w:tab w:val="clear" w:pos="576"/>
          <w:tab w:val="clear" w:pos="1152"/>
          <w:tab w:val="clear" w:pos="1728"/>
          <w:tab w:val="clear" w:pos="5760"/>
        </w:tabs>
        <w:suppressAutoHyphens w:val="0"/>
        <w:spacing w:line="240" w:lineRule="auto"/>
        <w:rPr>
          <w:rStyle w:val="None"/>
          <w:rFonts w:ascii="Calibri" w:eastAsia="Times New Roman" w:hAnsi="Calibri" w:cs="Calibri"/>
          <w:sz w:val="24"/>
          <w:szCs w:val="24"/>
        </w:rPr>
      </w:pPr>
    </w:p>
    <w:p w14:paraId="1097F67A" w14:textId="77777777" w:rsidR="000A6FEF" w:rsidRPr="0074678E" w:rsidRDefault="00C902D5">
      <w:pPr>
        <w:shd w:val="clear" w:color="auto" w:fill="FFFFFF"/>
        <w:tabs>
          <w:tab w:val="clear" w:pos="576"/>
          <w:tab w:val="clear" w:pos="1152"/>
          <w:tab w:val="clear" w:pos="1728"/>
          <w:tab w:val="clear" w:pos="5760"/>
        </w:tabs>
        <w:suppressAutoHyphens w:val="0"/>
        <w:spacing w:after="360" w:line="240" w:lineRule="auto"/>
        <w:rPr>
          <w:rStyle w:val="None"/>
          <w:rFonts w:ascii="Calibri" w:hAnsi="Calibri" w:cs="Calibri"/>
        </w:rPr>
      </w:pPr>
      <w:r w:rsidRPr="0074678E">
        <w:rPr>
          <w:rStyle w:val="None"/>
          <w:rFonts w:ascii="Calibri" w:hAnsi="Calibri" w:cs="Calibri"/>
        </w:rPr>
        <w:t>The MPLS Division'</w:t>
      </w:r>
      <w:r w:rsidRPr="0074678E">
        <w:rPr>
          <w:rStyle w:val="NoneB"/>
          <w:rFonts w:ascii="Calibri" w:hAnsi="Calibri" w:cs="Calibri"/>
        </w:rPr>
        <w:t xml:space="preserve">s 10 departments and 3 interdisciplinary units </w:t>
      </w:r>
      <w:r w:rsidRPr="0074678E">
        <w:rPr>
          <w:rStyle w:val="None"/>
          <w:rFonts w:ascii="Calibri" w:hAnsi="Calibri" w:cs="Calibri"/>
        </w:rPr>
        <w:t>span the full spectrum of the mathematical, computational, physical, engineering and life sciences, and undertake both fundamental research and cutting-edge applied work. Our research addresses major societal and technological challenges and is increasingly focused on key interdisciplinary issues. MPLS is proud to be the home of some of the most creative and innovative scientific thinkers and leaders working in academe.  We have a strong tradition of attracting and nurturing the very best early career researchers who regularly secure prestigious fellowships.</w:t>
      </w:r>
    </w:p>
    <w:p w14:paraId="30D75C0C" w14:textId="77777777" w:rsidR="000A6FEF" w:rsidRPr="0074678E" w:rsidRDefault="00C902D5">
      <w:pPr>
        <w:shd w:val="clear" w:color="auto" w:fill="FFFFFF"/>
        <w:tabs>
          <w:tab w:val="clear" w:pos="576"/>
          <w:tab w:val="clear" w:pos="1152"/>
          <w:tab w:val="clear" w:pos="1728"/>
          <w:tab w:val="clear" w:pos="5760"/>
        </w:tabs>
        <w:suppressAutoHyphens w:val="0"/>
        <w:spacing w:after="360" w:line="240" w:lineRule="auto"/>
        <w:rPr>
          <w:rStyle w:val="None"/>
          <w:rFonts w:ascii="Calibri" w:hAnsi="Calibri" w:cs="Calibri"/>
        </w:rPr>
      </w:pPr>
      <w:r w:rsidRPr="0074678E">
        <w:rPr>
          <w:rStyle w:val="NoneB"/>
          <w:rFonts w:ascii="Calibri" w:hAnsi="Calibri" w:cs="Calibri"/>
        </w:rPr>
        <w:t xml:space="preserve">We have around 6,000 students and </w:t>
      </w:r>
      <w:r w:rsidRPr="0074678E">
        <w:rPr>
          <w:rStyle w:val="None"/>
          <w:rFonts w:ascii="Calibri" w:hAnsi="Calibri" w:cs="Calibri"/>
        </w:rPr>
        <w:t xml:space="preserve">play a major role in training the next generation of leading scientists. Oxford's international reputation for excellence in teaching is reflected in its position at the top of the major league tables and subject assessments. </w:t>
      </w:r>
    </w:p>
    <w:p w14:paraId="50F2F4E7" w14:textId="77777777" w:rsidR="000A6FEF" w:rsidRPr="0074678E" w:rsidRDefault="00C902D5">
      <w:pPr>
        <w:shd w:val="clear" w:color="auto" w:fill="FFFFFF"/>
        <w:tabs>
          <w:tab w:val="clear" w:pos="576"/>
          <w:tab w:val="clear" w:pos="1152"/>
          <w:tab w:val="clear" w:pos="1728"/>
          <w:tab w:val="clear" w:pos="5760"/>
        </w:tabs>
        <w:suppressAutoHyphens w:val="0"/>
        <w:spacing w:after="360" w:line="240" w:lineRule="auto"/>
        <w:rPr>
          <w:rStyle w:val="None"/>
          <w:rFonts w:ascii="Calibri" w:hAnsi="Calibri" w:cs="Calibri"/>
        </w:rPr>
      </w:pPr>
      <w:r w:rsidRPr="0074678E">
        <w:rPr>
          <w:rStyle w:val="None"/>
          <w:rFonts w:ascii="Calibri" w:hAnsi="Calibri" w:cs="Calibri"/>
          <w:shd w:val="clear" w:color="auto" w:fill="FFFFFF"/>
        </w:rPr>
        <w:t>MPLS is dedicated to bringing the wonder and potential of science to the attention of audiences far beyond the world of academia. We have a strong commitment to supporting public engagement in science through initiatives including the Oxford Sparks portal (</w:t>
      </w:r>
      <w:hyperlink r:id="rId17" w:history="1">
        <w:r w:rsidRPr="0074678E">
          <w:rPr>
            <w:rStyle w:val="Hyperlink0"/>
            <w:rFonts w:ascii="Calibri" w:hAnsi="Calibri" w:cs="Calibri"/>
          </w:rPr>
          <w:t>http://www.oxfordsparks.net/</w:t>
        </w:r>
      </w:hyperlink>
      <w:r w:rsidRPr="0074678E">
        <w:rPr>
          <w:rStyle w:val="None"/>
          <w:rFonts w:ascii="Calibri" w:hAnsi="Calibri" w:cs="Calibri"/>
          <w:shd w:val="clear" w:color="auto" w:fill="FFFFFF"/>
        </w:rPr>
        <w:t xml:space="preserve">) and a large variety of outreach activities. We also </w:t>
      </w:r>
      <w:proofErr w:type="spellStart"/>
      <w:r w:rsidRPr="0074678E">
        <w:rPr>
          <w:rStyle w:val="None"/>
          <w:rFonts w:ascii="Calibri" w:hAnsi="Calibri" w:cs="Calibri"/>
          <w:shd w:val="clear" w:color="auto" w:fill="FFFFFF"/>
        </w:rPr>
        <w:t>endeavour</w:t>
      </w:r>
      <w:proofErr w:type="spellEnd"/>
      <w:r w:rsidRPr="0074678E">
        <w:rPr>
          <w:rStyle w:val="None"/>
          <w:rFonts w:ascii="Calibri" w:hAnsi="Calibri" w:cs="Calibri"/>
          <w:shd w:val="clear" w:color="auto" w:fill="FFFFFF"/>
        </w:rPr>
        <w:t xml:space="preserve"> to bring the potential of our scientific efforts forward for practical and beneficial application to the real world and our desire is to link our best scientific minds with industry and public policy makers.</w:t>
      </w:r>
      <w:r w:rsidRPr="0074678E">
        <w:rPr>
          <w:rStyle w:val="None"/>
          <w:rFonts w:ascii="Calibri" w:hAnsi="Calibri" w:cs="Calibri"/>
        </w:rPr>
        <w:br/>
      </w:r>
      <w:r w:rsidRPr="0074678E">
        <w:rPr>
          <w:rStyle w:val="None"/>
          <w:rFonts w:ascii="Calibri" w:hAnsi="Calibri" w:cs="Calibri"/>
        </w:rPr>
        <w:br/>
      </w:r>
      <w:r w:rsidRPr="0074678E">
        <w:rPr>
          <w:rStyle w:val="NoneB"/>
          <w:rFonts w:ascii="Calibri" w:hAnsi="Calibri" w:cs="Calibri"/>
        </w:rPr>
        <w:t xml:space="preserve">For more information about the MPLS division, please visit: </w:t>
      </w:r>
      <w:hyperlink r:id="rId18" w:history="1">
        <w:r w:rsidRPr="0074678E">
          <w:rPr>
            <w:rStyle w:val="Hyperlink2"/>
            <w:rFonts w:ascii="Calibri" w:hAnsi="Calibri" w:cs="Calibri"/>
          </w:rPr>
          <w:t>http://www.mpls.ox.ac.uk/</w:t>
        </w:r>
      </w:hyperlink>
    </w:p>
    <w:p w14:paraId="13AA12C5" w14:textId="77777777" w:rsidR="000A6FEF" w:rsidRPr="0074678E" w:rsidRDefault="00C902D5">
      <w:pPr>
        <w:pStyle w:val="Heading2"/>
        <w:spacing w:before="0" w:after="0"/>
        <w:jc w:val="left"/>
        <w:rPr>
          <w:rStyle w:val="NoneB"/>
          <w:rFonts w:ascii="Calibri" w:hAnsi="Calibri" w:cs="Calibri"/>
        </w:rPr>
      </w:pPr>
      <w:r w:rsidRPr="0074678E">
        <w:rPr>
          <w:rStyle w:val="NoneB"/>
          <w:rFonts w:ascii="Calibri" w:hAnsi="Calibri" w:cs="Calibri"/>
        </w:rPr>
        <w:t>How</w:t>
      </w:r>
      <w:r w:rsidRPr="0074678E">
        <w:rPr>
          <w:rStyle w:val="None"/>
          <w:rFonts w:ascii="Calibri" w:hAnsi="Calibri" w:cs="Calibri"/>
          <w:b w:val="0"/>
          <w:bCs w:val="0"/>
        </w:rPr>
        <w:t xml:space="preserve"> </w:t>
      </w:r>
      <w:r w:rsidRPr="0074678E">
        <w:rPr>
          <w:rStyle w:val="NoneB"/>
          <w:rFonts w:ascii="Calibri" w:hAnsi="Calibri" w:cs="Calibri"/>
        </w:rPr>
        <w:t>to Apply</w:t>
      </w:r>
    </w:p>
    <w:p w14:paraId="7E9EC2AA" w14:textId="77777777" w:rsidR="000A6FEF" w:rsidRPr="0074678E" w:rsidRDefault="000A6FEF">
      <w:pPr>
        <w:spacing w:line="240" w:lineRule="auto"/>
        <w:jc w:val="left"/>
        <w:rPr>
          <w:rStyle w:val="NoneB"/>
          <w:rFonts w:ascii="Calibri" w:hAnsi="Calibri" w:cs="Calibri"/>
        </w:rPr>
      </w:pPr>
    </w:p>
    <w:p w14:paraId="2B9EEF51" w14:textId="77777777" w:rsidR="000A6FEF" w:rsidRPr="0074678E" w:rsidRDefault="00C902D5">
      <w:pPr>
        <w:rPr>
          <w:rStyle w:val="NoneB"/>
          <w:rFonts w:ascii="Calibri" w:hAnsi="Calibri" w:cs="Calibri"/>
        </w:rPr>
      </w:pPr>
      <w:r w:rsidRPr="0074678E">
        <w:rPr>
          <w:rStyle w:val="NoneB"/>
          <w:rFonts w:ascii="Calibri" w:hAnsi="Calibri" w:cs="Calibri"/>
        </w:rPr>
        <w:t xml:space="preserve">Applications are made through our e-recruitment system and you will find all the information you need about how to apply on our Jobs website </w:t>
      </w:r>
      <w:hyperlink r:id="rId19" w:history="1">
        <w:r w:rsidRPr="0074678E">
          <w:rPr>
            <w:rStyle w:val="Hyperlink2"/>
            <w:rFonts w:ascii="Calibri" w:hAnsi="Calibri" w:cs="Calibri"/>
          </w:rPr>
          <w:t>https://www.jobs.ox.ac.uk/how-to-apply</w:t>
        </w:r>
      </w:hyperlink>
      <w:r w:rsidRPr="0074678E">
        <w:rPr>
          <w:rStyle w:val="NoneB"/>
          <w:rFonts w:ascii="Calibri" w:hAnsi="Calibri" w:cs="Calibri"/>
        </w:rPr>
        <w:t xml:space="preserve">. </w:t>
      </w:r>
    </w:p>
    <w:p w14:paraId="0B4FBE23" w14:textId="77777777" w:rsidR="000A6FEF" w:rsidRPr="0074678E" w:rsidRDefault="000A6FEF">
      <w:pPr>
        <w:rPr>
          <w:rStyle w:val="NoneB"/>
          <w:rFonts w:ascii="Calibri" w:hAnsi="Calibri" w:cs="Calibri"/>
        </w:rPr>
      </w:pPr>
    </w:p>
    <w:p w14:paraId="0D3DF1AD" w14:textId="77777777" w:rsidR="000A6FEF" w:rsidRPr="0074678E" w:rsidRDefault="00C902D5">
      <w:pPr>
        <w:rPr>
          <w:rFonts w:ascii="Calibri" w:hAnsi="Calibri" w:cs="Calibri"/>
        </w:rPr>
      </w:pPr>
      <w:r w:rsidRPr="0074678E">
        <w:rPr>
          <w:rStyle w:val="NoneB"/>
          <w:rFonts w:ascii="Calibri" w:hAnsi="Calibri" w:cs="Calibri"/>
        </w:rPr>
        <w:t xml:space="preserve">Your application will be judged solely on the basis of how you demonstrate that you meet the selection criteria stated in the job description. </w:t>
      </w:r>
    </w:p>
    <w:p w14:paraId="1C6D2CBA" w14:textId="77777777" w:rsidR="000A6FEF" w:rsidRPr="0074678E" w:rsidRDefault="000A6FEF">
      <w:pPr>
        <w:rPr>
          <w:rFonts w:ascii="Calibri" w:hAnsi="Calibri" w:cs="Calibri"/>
        </w:rPr>
      </w:pPr>
    </w:p>
    <w:p w14:paraId="23599BDC" w14:textId="77777777" w:rsidR="000A6FEF" w:rsidRPr="0074678E" w:rsidRDefault="00C902D5">
      <w:pPr>
        <w:rPr>
          <w:rStyle w:val="NoneB"/>
          <w:rFonts w:ascii="Calibri" w:hAnsi="Calibri" w:cs="Calibri"/>
        </w:rPr>
      </w:pPr>
      <w:r w:rsidRPr="0074678E">
        <w:rPr>
          <w:rStyle w:val="NoneB"/>
          <w:rFonts w:ascii="Calibri" w:hAnsi="Calibri" w:cs="Calibri"/>
        </w:rPr>
        <w:t xml:space="preserve">As part of your application you will be asked to provide details of three referees and indicate whether we can contact them now.  </w:t>
      </w:r>
    </w:p>
    <w:p w14:paraId="3FBD1AEB" w14:textId="77777777" w:rsidR="000A6FEF" w:rsidRPr="0074678E" w:rsidRDefault="000A6FEF">
      <w:pPr>
        <w:rPr>
          <w:rStyle w:val="NoneB"/>
          <w:rFonts w:ascii="Calibri" w:hAnsi="Calibri" w:cs="Calibri"/>
        </w:rPr>
      </w:pPr>
    </w:p>
    <w:p w14:paraId="54BE7499" w14:textId="77777777" w:rsidR="000A6FEF" w:rsidRPr="0074678E" w:rsidRDefault="00C902D5">
      <w:pPr>
        <w:rPr>
          <w:rStyle w:val="NoneB"/>
          <w:rFonts w:ascii="Calibri" w:hAnsi="Calibri" w:cs="Calibri"/>
        </w:rPr>
      </w:pPr>
      <w:r w:rsidRPr="0074678E">
        <w:rPr>
          <w:rStyle w:val="NoneB"/>
          <w:rFonts w:ascii="Calibri" w:hAnsi="Calibri" w:cs="Calibri"/>
        </w:rPr>
        <w:t>You will also be required to upload a curriculum vitae, list of publications, details of teaching experience,</w:t>
      </w:r>
      <w:r w:rsidRPr="0074678E">
        <w:rPr>
          <w:rStyle w:val="None"/>
          <w:rFonts w:ascii="Calibri" w:hAnsi="Calibri" w:cs="Calibri"/>
          <w:color w:val="FF0000"/>
          <w:u w:color="FF0000"/>
        </w:rPr>
        <w:t xml:space="preserve"> </w:t>
      </w:r>
      <w:r w:rsidRPr="0074678E">
        <w:rPr>
          <w:rStyle w:val="NoneB"/>
          <w:rFonts w:ascii="Calibri" w:hAnsi="Calibri" w:cs="Calibri"/>
        </w:rPr>
        <w:t xml:space="preserve">a statement of research interests and a supporting statement. The supporting statement must explain how you meet each of the selection criteria for the post using examples of your skills and experience. This may include experience gained in employment, education, or during career breaks (such as time out to care for </w:t>
      </w:r>
      <w:proofErr w:type="spellStart"/>
      <w:r w:rsidRPr="0074678E">
        <w:rPr>
          <w:rStyle w:val="NoneB"/>
          <w:rFonts w:ascii="Calibri" w:hAnsi="Calibri" w:cs="Calibri"/>
        </w:rPr>
        <w:t>dependants</w:t>
      </w:r>
      <w:proofErr w:type="spellEnd"/>
      <w:r w:rsidRPr="0074678E">
        <w:rPr>
          <w:rStyle w:val="NoneB"/>
          <w:rFonts w:ascii="Calibri" w:hAnsi="Calibri" w:cs="Calibri"/>
        </w:rPr>
        <w:t>).</w:t>
      </w:r>
    </w:p>
    <w:p w14:paraId="298BF982" w14:textId="77777777" w:rsidR="000A6FEF" w:rsidRPr="0074678E" w:rsidRDefault="000A6FEF">
      <w:pPr>
        <w:rPr>
          <w:rStyle w:val="NoneB"/>
          <w:rFonts w:ascii="Calibri" w:hAnsi="Calibri" w:cs="Calibri"/>
        </w:rPr>
      </w:pPr>
    </w:p>
    <w:p w14:paraId="79EFC797" w14:textId="2FA96D7D" w:rsidR="000A6FEF" w:rsidRPr="0074678E" w:rsidRDefault="00C902D5">
      <w:pPr>
        <w:rPr>
          <w:rStyle w:val="NoneB"/>
          <w:rFonts w:ascii="Calibri" w:hAnsi="Calibri" w:cs="Calibri"/>
        </w:rPr>
      </w:pPr>
      <w:r w:rsidRPr="0074678E">
        <w:rPr>
          <w:rStyle w:val="NoneB"/>
          <w:rFonts w:ascii="Calibri" w:hAnsi="Calibri" w:cs="Calibri"/>
        </w:rPr>
        <w:t xml:space="preserve">Please upload all documents </w:t>
      </w:r>
      <w:r w:rsidRPr="0074678E">
        <w:rPr>
          <w:rStyle w:val="None"/>
          <w:rFonts w:ascii="Calibri" w:hAnsi="Calibri" w:cs="Calibri"/>
          <w:b/>
          <w:bCs/>
        </w:rPr>
        <w:t>as PDF files</w:t>
      </w:r>
      <w:r w:rsidRPr="0074678E">
        <w:rPr>
          <w:rStyle w:val="NoneB"/>
          <w:rFonts w:ascii="Calibri" w:hAnsi="Calibri" w:cs="Calibri"/>
        </w:rPr>
        <w:t xml:space="preserve"> with your name and the document type in the filename, quoting vacancy reference </w:t>
      </w:r>
      <w:r w:rsidR="0074678E" w:rsidRPr="0074678E">
        <w:rPr>
          <w:rStyle w:val="NoneB"/>
          <w:rFonts w:ascii="Calibri" w:hAnsi="Calibri" w:cs="Calibri"/>
          <w:b/>
        </w:rPr>
        <w:t>162947</w:t>
      </w:r>
      <w:r w:rsidRPr="0074678E">
        <w:rPr>
          <w:rStyle w:val="NoneB"/>
          <w:rFonts w:ascii="Calibri" w:hAnsi="Calibri" w:cs="Calibri"/>
        </w:rPr>
        <w:t xml:space="preserve">.  </w:t>
      </w:r>
    </w:p>
    <w:p w14:paraId="7EC8E41D" w14:textId="77777777" w:rsidR="000A6FEF" w:rsidRPr="0074678E" w:rsidRDefault="000A6FEF">
      <w:pPr>
        <w:rPr>
          <w:rStyle w:val="NoneB"/>
          <w:rFonts w:ascii="Calibri" w:hAnsi="Calibri" w:cs="Calibri"/>
        </w:rPr>
      </w:pPr>
    </w:p>
    <w:p w14:paraId="7BE41AE7" w14:textId="77777777" w:rsidR="000A6FEF" w:rsidRPr="0074678E" w:rsidRDefault="00C902D5">
      <w:pPr>
        <w:rPr>
          <w:rStyle w:val="None"/>
          <w:rFonts w:ascii="Calibri" w:hAnsi="Calibri" w:cs="Calibri"/>
          <w:b/>
          <w:bCs/>
        </w:rPr>
      </w:pPr>
      <w:r w:rsidRPr="0074678E">
        <w:rPr>
          <w:rStyle w:val="None"/>
          <w:rFonts w:ascii="Calibri" w:hAnsi="Calibri" w:cs="Calibri"/>
          <w:b/>
          <w:bCs/>
        </w:rPr>
        <w:t>Applicants should ask their referees to send their letters of reference DIRECTLY to</w:t>
      </w:r>
    </w:p>
    <w:p w14:paraId="78E8FF2F" w14:textId="77777777" w:rsidR="000A6FEF" w:rsidRPr="0074678E" w:rsidRDefault="000A6FEF">
      <w:pPr>
        <w:rPr>
          <w:rStyle w:val="NoneB"/>
          <w:rFonts w:ascii="Calibri" w:hAnsi="Calibri" w:cs="Calibri"/>
        </w:rPr>
      </w:pPr>
    </w:p>
    <w:p w14:paraId="1D92A43D" w14:textId="77777777" w:rsidR="000A6FEF" w:rsidRPr="0074678E" w:rsidRDefault="00C902D5">
      <w:pPr>
        <w:tabs>
          <w:tab w:val="clear" w:pos="576"/>
          <w:tab w:val="clear" w:pos="1152"/>
          <w:tab w:val="clear" w:pos="1728"/>
          <w:tab w:val="clear" w:pos="5760"/>
        </w:tabs>
        <w:rPr>
          <w:rFonts w:ascii="Calibri" w:hAnsi="Calibri" w:cs="Calibri"/>
        </w:rPr>
      </w:pPr>
      <w:r w:rsidRPr="0074678E">
        <w:rPr>
          <w:rStyle w:val="NoneB"/>
          <w:rFonts w:ascii="Calibri" w:hAnsi="Calibri" w:cs="Calibri"/>
        </w:rPr>
        <w:t>The Recruitment Coordinator (Vacancies)</w:t>
      </w:r>
    </w:p>
    <w:p w14:paraId="1DB37CDF" w14:textId="77777777" w:rsidR="000A6FEF" w:rsidRPr="0074678E" w:rsidRDefault="00C902D5">
      <w:pPr>
        <w:tabs>
          <w:tab w:val="clear" w:pos="576"/>
          <w:tab w:val="clear" w:pos="1152"/>
          <w:tab w:val="clear" w:pos="1728"/>
          <w:tab w:val="clear" w:pos="5760"/>
        </w:tabs>
        <w:rPr>
          <w:rStyle w:val="None"/>
          <w:rFonts w:ascii="Calibri" w:hAnsi="Calibri" w:cs="Calibri"/>
          <w:color w:val="548DD4"/>
          <w:u w:color="548DD4"/>
        </w:rPr>
      </w:pPr>
      <w:r w:rsidRPr="0074678E">
        <w:rPr>
          <w:rStyle w:val="NoneB"/>
          <w:rFonts w:ascii="Calibri" w:hAnsi="Calibri" w:cs="Calibri"/>
        </w:rPr>
        <w:t>Mathematical Institute, Andrew Wiles Building, Radcliffe Observatory Quarter, Woodstock Road, Oxford, OX2 6GG.  Tel: 01865 273525: Email:</w:t>
      </w:r>
      <w:r w:rsidRPr="0074678E">
        <w:rPr>
          <w:rStyle w:val="None"/>
          <w:rFonts w:ascii="Calibri" w:hAnsi="Calibri" w:cs="Calibri"/>
          <w:color w:val="548DD4"/>
          <w:u w:color="548DD4"/>
        </w:rPr>
        <w:t xml:space="preserve"> </w:t>
      </w:r>
      <w:hyperlink r:id="rId20" w:history="1">
        <w:r w:rsidRPr="0074678E">
          <w:rPr>
            <w:rStyle w:val="Hyperlink8"/>
            <w:rFonts w:ascii="Calibri" w:hAnsi="Calibri" w:cs="Calibri"/>
          </w:rPr>
          <w:t>vacancies@maths.ox.ac.uk</w:t>
        </w:r>
      </w:hyperlink>
    </w:p>
    <w:p w14:paraId="09CA4025" w14:textId="77777777" w:rsidR="000A6FEF" w:rsidRPr="0074678E" w:rsidRDefault="000A6FEF">
      <w:pPr>
        <w:rPr>
          <w:rStyle w:val="None"/>
          <w:rFonts w:ascii="Calibri" w:hAnsi="Calibri" w:cs="Calibri"/>
          <w:b/>
          <w:bCs/>
          <w:color w:val="548DD4"/>
          <w:u w:color="548DD4"/>
        </w:rPr>
      </w:pPr>
    </w:p>
    <w:p w14:paraId="2F0B89B5" w14:textId="3081B1F2" w:rsidR="000A6FEF" w:rsidRPr="0074678E" w:rsidRDefault="00C902D5">
      <w:pPr>
        <w:rPr>
          <w:rStyle w:val="None"/>
          <w:rFonts w:ascii="Calibri" w:hAnsi="Calibri" w:cs="Calibri"/>
          <w:b/>
          <w:bCs/>
          <w:shd w:val="clear" w:color="auto" w:fill="FFFF00"/>
        </w:rPr>
      </w:pPr>
      <w:r w:rsidRPr="0074678E">
        <w:rPr>
          <w:rStyle w:val="None"/>
          <w:rFonts w:ascii="Calibri" w:hAnsi="Calibri" w:cs="Calibri"/>
          <w:b/>
          <w:bCs/>
        </w:rPr>
        <w:t xml:space="preserve">by the closing date </w:t>
      </w:r>
      <w:r w:rsidRPr="0074678E">
        <w:rPr>
          <w:rStyle w:val="NoneB"/>
          <w:rFonts w:ascii="Calibri" w:hAnsi="Calibri" w:cs="Calibri"/>
        </w:rPr>
        <w:t xml:space="preserve">(a letter by email is sufficient) </w:t>
      </w:r>
      <w:r w:rsidRPr="0074678E">
        <w:rPr>
          <w:rStyle w:val="None"/>
          <w:rFonts w:ascii="Calibri" w:hAnsi="Calibri" w:cs="Calibri"/>
          <w:b/>
          <w:bCs/>
        </w:rPr>
        <w:t xml:space="preserve">quoting the vacancy reference </w:t>
      </w:r>
      <w:r w:rsidR="0074678E" w:rsidRPr="0074678E">
        <w:rPr>
          <w:rStyle w:val="NoneB"/>
          <w:rFonts w:ascii="Calibri" w:hAnsi="Calibri" w:cs="Calibri"/>
          <w:b/>
        </w:rPr>
        <w:t>162947.</w:t>
      </w:r>
    </w:p>
    <w:p w14:paraId="68AEBC6B" w14:textId="77777777" w:rsidR="000A6FEF" w:rsidRPr="0074678E" w:rsidRDefault="000A6FEF">
      <w:pPr>
        <w:rPr>
          <w:rFonts w:ascii="Calibri" w:hAnsi="Calibri" w:cs="Calibri"/>
        </w:rPr>
      </w:pPr>
    </w:p>
    <w:p w14:paraId="127F42A5" w14:textId="77777777" w:rsidR="000A6FEF" w:rsidRPr="0074678E" w:rsidRDefault="00C902D5">
      <w:pPr>
        <w:rPr>
          <w:rStyle w:val="None"/>
          <w:rFonts w:ascii="Calibri" w:hAnsi="Calibri" w:cs="Calibri"/>
          <w:b/>
          <w:bCs/>
        </w:rPr>
      </w:pPr>
      <w:r w:rsidRPr="0074678E">
        <w:rPr>
          <w:rStyle w:val="NoneB"/>
          <w:rFonts w:ascii="Calibri" w:hAnsi="Calibri" w:cs="Calibri"/>
        </w:rPr>
        <w:t xml:space="preserve">Referees should preferably not, all be from the same institution and whenever possible one should be the applicant’s current, or most recent, supervisor. </w:t>
      </w:r>
      <w:r w:rsidRPr="0074678E">
        <w:rPr>
          <w:rStyle w:val="None"/>
          <w:rFonts w:ascii="Calibri" w:hAnsi="Calibri" w:cs="Calibri"/>
          <w:b/>
          <w:bCs/>
        </w:rPr>
        <w:t>NOTE:</w:t>
      </w:r>
      <w:r w:rsidRPr="0074678E">
        <w:rPr>
          <w:rStyle w:val="NoneB"/>
          <w:rFonts w:ascii="Calibri" w:hAnsi="Calibri" w:cs="Calibri"/>
        </w:rPr>
        <w:t xml:space="preserve"> </w:t>
      </w:r>
      <w:r w:rsidRPr="0074678E">
        <w:rPr>
          <w:rStyle w:val="None"/>
          <w:rFonts w:ascii="Calibri" w:hAnsi="Calibri" w:cs="Calibri"/>
          <w:b/>
          <w:bCs/>
        </w:rPr>
        <w:t>reference letters must be received from your referees by the closing date for your application to be complete.</w:t>
      </w:r>
    </w:p>
    <w:p w14:paraId="372C6B64" w14:textId="77777777" w:rsidR="000A6FEF" w:rsidRPr="0074678E" w:rsidRDefault="000A6FEF">
      <w:pPr>
        <w:rPr>
          <w:rStyle w:val="None"/>
          <w:rFonts w:ascii="Calibri" w:hAnsi="Calibri" w:cs="Calibri"/>
          <w:b/>
          <w:bCs/>
        </w:rPr>
      </w:pPr>
    </w:p>
    <w:p w14:paraId="3E209EB0" w14:textId="746AE452" w:rsidR="000A6FEF" w:rsidRPr="0074678E" w:rsidRDefault="00C902D5">
      <w:pPr>
        <w:rPr>
          <w:rStyle w:val="NoneB"/>
          <w:rFonts w:ascii="Calibri" w:hAnsi="Calibri" w:cs="Calibri"/>
        </w:rPr>
      </w:pPr>
      <w:r w:rsidRPr="0074678E">
        <w:rPr>
          <w:rStyle w:val="NoneB"/>
          <w:rFonts w:ascii="Calibri" w:hAnsi="Calibri" w:cs="Calibri"/>
        </w:rPr>
        <w:t xml:space="preserve">All applications must be received by </w:t>
      </w:r>
      <w:r w:rsidRPr="0074678E">
        <w:rPr>
          <w:rStyle w:val="None"/>
          <w:rFonts w:ascii="Calibri" w:hAnsi="Calibri" w:cs="Calibri"/>
          <w:b/>
          <w:bCs/>
        </w:rPr>
        <w:t xml:space="preserve">12.00 noon </w:t>
      </w:r>
      <w:r w:rsidRPr="0074678E">
        <w:rPr>
          <w:rStyle w:val="NoneB"/>
          <w:rFonts w:ascii="Calibri" w:hAnsi="Calibri" w:cs="Calibri"/>
        </w:rPr>
        <w:t xml:space="preserve">UK time on </w:t>
      </w:r>
      <w:r w:rsidR="0074678E" w:rsidRPr="0074678E">
        <w:rPr>
          <w:rStyle w:val="NoneB"/>
          <w:rFonts w:ascii="Calibri" w:hAnsi="Calibri" w:cs="Calibri"/>
          <w:b/>
        </w:rPr>
        <w:t>Monday 20 February 2023</w:t>
      </w:r>
      <w:r w:rsidRPr="0074678E">
        <w:rPr>
          <w:rStyle w:val="NoneB"/>
          <w:rFonts w:ascii="Calibri" w:hAnsi="Calibri" w:cs="Calibri"/>
        </w:rPr>
        <w:t>.</w:t>
      </w:r>
    </w:p>
    <w:p w14:paraId="0474AB18" w14:textId="77777777" w:rsidR="000A6FEF" w:rsidRPr="0074678E" w:rsidRDefault="000A6FEF">
      <w:pPr>
        <w:rPr>
          <w:rStyle w:val="NoneB"/>
          <w:rFonts w:ascii="Calibri" w:hAnsi="Calibri" w:cs="Calibri"/>
          <w:color w:val="auto"/>
        </w:rPr>
      </w:pPr>
    </w:p>
    <w:p w14:paraId="0AD47371" w14:textId="2D9A380A" w:rsidR="000A6FEF" w:rsidRPr="0074678E" w:rsidRDefault="00C902D5">
      <w:pPr>
        <w:rPr>
          <w:rStyle w:val="NoneB"/>
          <w:rFonts w:ascii="Calibri" w:hAnsi="Calibri" w:cs="Calibri"/>
          <w:color w:val="auto"/>
        </w:rPr>
      </w:pPr>
      <w:r w:rsidRPr="0074678E">
        <w:rPr>
          <w:rStyle w:val="NoneB"/>
          <w:rFonts w:ascii="Calibri" w:hAnsi="Calibri" w:cs="Calibri"/>
          <w:color w:val="auto"/>
        </w:rPr>
        <w:t>Interviews are anticipated to take place in the week commencing</w:t>
      </w:r>
      <w:r w:rsidR="0074678E" w:rsidRPr="0074678E">
        <w:rPr>
          <w:rStyle w:val="NoneB"/>
          <w:rFonts w:ascii="Calibri" w:hAnsi="Calibri" w:cs="Calibri"/>
          <w:b/>
        </w:rPr>
        <w:t xml:space="preserve"> Monday 27 March 2023</w:t>
      </w:r>
      <w:r w:rsidRPr="0074678E">
        <w:rPr>
          <w:rStyle w:val="NoneB"/>
          <w:rFonts w:ascii="Calibri" w:hAnsi="Calibri" w:cs="Calibri"/>
          <w:color w:val="auto"/>
        </w:rPr>
        <w:t>.</w:t>
      </w:r>
    </w:p>
    <w:p w14:paraId="135D609D" w14:textId="77777777" w:rsidR="000A6FEF" w:rsidRPr="0074678E" w:rsidRDefault="00C902D5">
      <w:pPr>
        <w:pStyle w:val="Heading2"/>
        <w:pBdr>
          <w:top w:val="single" w:sz="4" w:space="0" w:color="000000"/>
        </w:pBdr>
        <w:rPr>
          <w:rFonts w:ascii="Calibri" w:hAnsi="Calibri" w:cs="Calibri"/>
        </w:rPr>
      </w:pPr>
      <w:r w:rsidRPr="0074678E">
        <w:rPr>
          <w:rStyle w:val="NoneB"/>
          <w:rFonts w:ascii="Calibri" w:hAnsi="Calibri" w:cs="Calibri"/>
        </w:rPr>
        <w:t>Information for priority candidates</w:t>
      </w:r>
    </w:p>
    <w:p w14:paraId="0050211C" w14:textId="77777777" w:rsidR="000A6FEF" w:rsidRPr="0074678E" w:rsidRDefault="00C902D5">
      <w:pPr>
        <w:rPr>
          <w:rFonts w:ascii="Calibri" w:hAnsi="Calibri" w:cs="Calibri"/>
        </w:rPr>
      </w:pPr>
      <w:r w:rsidRPr="0074678E">
        <w:rPr>
          <w:rStyle w:val="NoneB"/>
          <w:rFonts w:ascii="Calibri" w:hAnsi="Calibri" w:cs="Calibri"/>
        </w:rPr>
        <w:t>A priority candidate is a University employee who is seeking redeployment because they have been advised that they are at risk of redundancy, or on grounds of ill-health/disability. Priority candidates are issued with a redeployment letter by their employing department(s).</w:t>
      </w:r>
    </w:p>
    <w:p w14:paraId="1D12D9E2" w14:textId="77777777" w:rsidR="000A6FEF" w:rsidRPr="0074678E" w:rsidRDefault="00C902D5">
      <w:pPr>
        <w:pBdr>
          <w:bottom w:val="single" w:sz="4" w:space="0" w:color="000000"/>
        </w:pBdr>
        <w:rPr>
          <w:rFonts w:ascii="Calibri" w:hAnsi="Calibri" w:cs="Calibri"/>
        </w:rPr>
      </w:pPr>
      <w:r w:rsidRPr="0074678E">
        <w:rPr>
          <w:rStyle w:val="NoneB"/>
          <w:rFonts w:ascii="Calibri" w:hAnsi="Calibri" w:cs="Calibri"/>
        </w:rPr>
        <w:t xml:space="preserve">If you are a priority candidate, please ensure that you attach your redeployment letter to your application (or email it to the contact address on the advert if the application form used for the vacancy does not allow attachments). </w:t>
      </w:r>
    </w:p>
    <w:p w14:paraId="773D7B1B" w14:textId="77777777" w:rsidR="000A6FEF" w:rsidRPr="0074678E" w:rsidRDefault="000A6FEF">
      <w:pPr>
        <w:rPr>
          <w:rStyle w:val="None"/>
          <w:rFonts w:ascii="Calibri" w:hAnsi="Calibri" w:cs="Calibri"/>
          <w:b/>
          <w:bCs/>
          <w:color w:val="FF0000"/>
          <w:u w:color="FF0000"/>
        </w:rPr>
      </w:pPr>
    </w:p>
    <w:p w14:paraId="0CA8B864" w14:textId="77777777" w:rsidR="000A6FEF" w:rsidRPr="0074678E" w:rsidRDefault="00C902D5">
      <w:pPr>
        <w:rPr>
          <w:rStyle w:val="None"/>
          <w:rFonts w:ascii="Calibri" w:hAnsi="Calibri" w:cs="Calibri"/>
        </w:rPr>
      </w:pPr>
      <w:r w:rsidRPr="0074678E">
        <w:rPr>
          <w:rStyle w:val="None"/>
          <w:rFonts w:ascii="Calibri" w:hAnsi="Calibri" w:cs="Calibri"/>
          <w:b/>
          <w:bCs/>
        </w:rPr>
        <w:t>DATA PROTECTION</w:t>
      </w:r>
      <w:r w:rsidRPr="0074678E">
        <w:rPr>
          <w:rStyle w:val="None"/>
          <w:rFonts w:ascii="Calibri" w:hAnsi="Calibri" w:cs="Calibri"/>
        </w:rPr>
        <w:t xml:space="preserve">: All data supplied by applicants will be used only for the purposes of determining their suitability for the post, and will be held in accordance with the principles of the Data Protection Act 1998 and the department’s data protection policy. </w:t>
      </w:r>
    </w:p>
    <w:p w14:paraId="3FB6984A" w14:textId="77777777" w:rsidR="000A6FEF" w:rsidRPr="0074678E" w:rsidRDefault="00142CFA">
      <w:pPr>
        <w:jc w:val="left"/>
        <w:rPr>
          <w:rStyle w:val="NoneB"/>
          <w:rFonts w:ascii="Calibri" w:hAnsi="Calibri" w:cs="Calibri"/>
        </w:rPr>
      </w:pPr>
      <w:hyperlink r:id="rId21" w:history="1">
        <w:r w:rsidR="00C902D5" w:rsidRPr="0074678E">
          <w:rPr>
            <w:rStyle w:val="Hyperlink2"/>
            <w:rFonts w:ascii="Calibri" w:hAnsi="Calibri" w:cs="Calibri"/>
          </w:rPr>
          <w:t>https://www.maths.ox.ac.uk/members/policies/data-protection/statement</w:t>
        </w:r>
      </w:hyperlink>
    </w:p>
    <w:p w14:paraId="5AFD1F0E" w14:textId="77777777" w:rsidR="000A6FEF" w:rsidRPr="0074678E" w:rsidRDefault="000A6FEF">
      <w:pPr>
        <w:jc w:val="left"/>
        <w:rPr>
          <w:rStyle w:val="NoneB"/>
          <w:rFonts w:ascii="Calibri" w:hAnsi="Calibri" w:cs="Calibri"/>
        </w:rPr>
      </w:pPr>
    </w:p>
    <w:p w14:paraId="3B9D4390" w14:textId="77777777" w:rsidR="000A6FEF" w:rsidRPr="0074678E" w:rsidRDefault="00C902D5">
      <w:pPr>
        <w:jc w:val="left"/>
        <w:rPr>
          <w:rFonts w:ascii="Calibri" w:hAnsi="Calibri" w:cs="Calibri"/>
        </w:rPr>
      </w:pPr>
      <w:r w:rsidRPr="0074678E">
        <w:rPr>
          <w:rStyle w:val="NoneB"/>
          <w:rFonts w:ascii="Calibri" w:hAnsi="Calibri" w:cs="Calibri"/>
        </w:rPr>
        <w:t>Due to the large volume of recruitment that the department administers we are unable to provide feedback to non-shortlisted applicants.</w:t>
      </w:r>
    </w:p>
    <w:p w14:paraId="1B35BF3C" w14:textId="77777777" w:rsidR="000A6FEF" w:rsidRPr="0074678E" w:rsidRDefault="00C902D5">
      <w:pPr>
        <w:pStyle w:val="Heading2"/>
        <w:rPr>
          <w:rFonts w:ascii="Calibri" w:hAnsi="Calibri" w:cs="Calibri"/>
        </w:rPr>
      </w:pPr>
      <w:r w:rsidRPr="0074678E">
        <w:rPr>
          <w:rStyle w:val="NoneB"/>
          <w:rFonts w:ascii="Calibri" w:eastAsia="Arial Unicode MS" w:hAnsi="Calibri" w:cs="Calibri"/>
        </w:rPr>
        <w:t>If you need help</w:t>
      </w:r>
    </w:p>
    <w:p w14:paraId="77F6250E" w14:textId="77777777" w:rsidR="000A6FEF" w:rsidRPr="0074678E" w:rsidRDefault="00C902D5">
      <w:pPr>
        <w:rPr>
          <w:rFonts w:ascii="Calibri" w:hAnsi="Calibri" w:cs="Calibri"/>
        </w:rPr>
      </w:pPr>
      <w:r w:rsidRPr="0074678E">
        <w:rPr>
          <w:rStyle w:val="NoneB"/>
          <w:rFonts w:ascii="Calibri" w:hAnsi="Calibri" w:cs="Calibri"/>
        </w:rPr>
        <w:t xml:space="preserve">Help and support is available from: </w:t>
      </w:r>
      <w:hyperlink r:id="rId22" w:history="1">
        <w:r w:rsidRPr="0074678E">
          <w:rPr>
            <w:rStyle w:val="Hyperlink2"/>
            <w:rFonts w:ascii="Calibri" w:hAnsi="Calibri" w:cs="Calibri"/>
          </w:rPr>
          <w:t>https://hrsystems.admin.ox.ac.uk/recruitment-support</w:t>
        </w:r>
      </w:hyperlink>
      <w:r w:rsidRPr="0074678E">
        <w:rPr>
          <w:rStyle w:val="NoneB"/>
          <w:rFonts w:ascii="Calibri" w:hAnsi="Calibri" w:cs="Calibri"/>
        </w:rPr>
        <w:t xml:space="preserve"> </w:t>
      </w:r>
    </w:p>
    <w:p w14:paraId="38F87622" w14:textId="77777777" w:rsidR="000A6FEF" w:rsidRPr="0074678E" w:rsidRDefault="000A6FEF">
      <w:pPr>
        <w:rPr>
          <w:rFonts w:ascii="Calibri" w:hAnsi="Calibri" w:cs="Calibri"/>
        </w:rPr>
      </w:pPr>
    </w:p>
    <w:p w14:paraId="2ED8CD7F" w14:textId="77777777" w:rsidR="000A6FEF" w:rsidRPr="0074678E" w:rsidRDefault="00C902D5">
      <w:pPr>
        <w:rPr>
          <w:rFonts w:ascii="Calibri" w:hAnsi="Calibri" w:cs="Calibri"/>
        </w:rPr>
      </w:pPr>
      <w:r w:rsidRPr="0074678E">
        <w:rPr>
          <w:rStyle w:val="NoneB"/>
          <w:rFonts w:ascii="Calibri" w:hAnsi="Calibri" w:cs="Calibri"/>
        </w:rPr>
        <w:t xml:space="preserve">If you require any further assistance please email </w:t>
      </w:r>
      <w:hyperlink r:id="rId23" w:history="1">
        <w:r w:rsidRPr="0074678E">
          <w:rPr>
            <w:rStyle w:val="Hyperlink2"/>
            <w:rFonts w:ascii="Calibri" w:hAnsi="Calibri" w:cs="Calibri"/>
          </w:rPr>
          <w:t>recruitment.support@admin.ox.ac.uk</w:t>
        </w:r>
      </w:hyperlink>
      <w:r w:rsidRPr="0074678E">
        <w:rPr>
          <w:rStyle w:val="NoneB"/>
          <w:rFonts w:ascii="Calibri" w:hAnsi="Calibri" w:cs="Calibri"/>
        </w:rPr>
        <w:t xml:space="preserve">. </w:t>
      </w:r>
    </w:p>
    <w:p w14:paraId="4E503E21" w14:textId="77777777" w:rsidR="000A6FEF" w:rsidRPr="0074678E" w:rsidRDefault="000A6FEF">
      <w:pPr>
        <w:rPr>
          <w:rFonts w:ascii="Calibri" w:hAnsi="Calibri" w:cs="Calibri"/>
        </w:rPr>
      </w:pPr>
    </w:p>
    <w:p w14:paraId="776C4C48" w14:textId="77777777" w:rsidR="000A6FEF" w:rsidRPr="0074678E" w:rsidRDefault="00C902D5">
      <w:pPr>
        <w:rPr>
          <w:rFonts w:ascii="Calibri" w:hAnsi="Calibri" w:cs="Calibri"/>
        </w:rPr>
      </w:pPr>
      <w:r w:rsidRPr="0074678E">
        <w:rPr>
          <w:rStyle w:val="NoneB"/>
          <w:rFonts w:ascii="Calibri" w:hAnsi="Calibri" w:cs="Calibri"/>
        </w:rPr>
        <w:lastRenderedPageBreak/>
        <w:t xml:space="preserve">To return to the online application at any stage, please go to: </w:t>
      </w:r>
      <w:hyperlink r:id="rId24" w:history="1">
        <w:r w:rsidRPr="0074678E">
          <w:rPr>
            <w:rStyle w:val="Hyperlink2"/>
            <w:rFonts w:ascii="Calibri" w:hAnsi="Calibri" w:cs="Calibri"/>
          </w:rPr>
          <w:t>www.recruit.ox.ac.uk</w:t>
        </w:r>
      </w:hyperlink>
      <w:r w:rsidRPr="0074678E">
        <w:rPr>
          <w:rStyle w:val="NoneB"/>
          <w:rFonts w:ascii="Calibri" w:hAnsi="Calibri" w:cs="Calibri"/>
        </w:rPr>
        <w:t>.</w:t>
      </w:r>
    </w:p>
    <w:p w14:paraId="10B74D43" w14:textId="77777777" w:rsidR="000A6FEF" w:rsidRPr="0074678E" w:rsidRDefault="000A6FEF">
      <w:pPr>
        <w:rPr>
          <w:rFonts w:ascii="Calibri" w:hAnsi="Calibri" w:cs="Calibri"/>
        </w:rPr>
      </w:pPr>
    </w:p>
    <w:p w14:paraId="631BB46B" w14:textId="77777777" w:rsidR="000A6FEF" w:rsidRPr="0074678E" w:rsidRDefault="00C902D5">
      <w:pPr>
        <w:rPr>
          <w:rFonts w:ascii="Calibri" w:hAnsi="Calibri" w:cs="Calibri"/>
        </w:rPr>
      </w:pPr>
      <w:r w:rsidRPr="0074678E">
        <w:rPr>
          <w:rStyle w:val="NoneB"/>
          <w:rFonts w:ascii="Calibri" w:hAnsi="Calibri" w:cs="Calibri"/>
        </w:rPr>
        <w:t xml:space="preserve">Please note that you will receive an automated email from our e-recruitment system to confirm receipt of your application. </w:t>
      </w:r>
      <w:r w:rsidRPr="0074678E">
        <w:rPr>
          <w:rStyle w:val="None"/>
          <w:rFonts w:ascii="Calibri" w:hAnsi="Calibri" w:cs="Calibri"/>
          <w:b/>
          <w:bCs/>
        </w:rPr>
        <w:t>Please check your spam/junk mail</w:t>
      </w:r>
      <w:r w:rsidRPr="0074678E">
        <w:rPr>
          <w:rStyle w:val="NoneB"/>
          <w:rFonts w:ascii="Calibri" w:hAnsi="Calibri" w:cs="Calibri"/>
        </w:rPr>
        <w:t xml:space="preserve"> if you do not receive this email. </w:t>
      </w:r>
    </w:p>
    <w:p w14:paraId="38E545BD" w14:textId="77777777" w:rsidR="000A6FEF" w:rsidRPr="0074678E" w:rsidRDefault="000A6FEF">
      <w:pPr>
        <w:jc w:val="left"/>
        <w:rPr>
          <w:rStyle w:val="NoneB"/>
          <w:rFonts w:ascii="Calibri" w:hAnsi="Calibri" w:cs="Calibri"/>
        </w:rPr>
      </w:pPr>
    </w:p>
    <w:p w14:paraId="4EB12778" w14:textId="77777777" w:rsidR="000A6FEF" w:rsidRPr="0074678E" w:rsidRDefault="000A6FEF">
      <w:pPr>
        <w:pStyle w:val="Heading2"/>
        <w:spacing w:after="240"/>
        <w:jc w:val="left"/>
        <w:rPr>
          <w:rStyle w:val="NoneB"/>
          <w:rFonts w:ascii="Calibri" w:hAnsi="Calibri" w:cs="Calibri"/>
        </w:rPr>
      </w:pPr>
    </w:p>
    <w:p w14:paraId="7D440F31" w14:textId="77777777" w:rsidR="000A6FEF" w:rsidRPr="0074678E" w:rsidRDefault="00C902D5">
      <w:pPr>
        <w:pStyle w:val="Heading2"/>
        <w:spacing w:before="0"/>
        <w:jc w:val="left"/>
        <w:rPr>
          <w:rFonts w:ascii="Calibri" w:hAnsi="Calibri" w:cs="Calibri"/>
        </w:rPr>
      </w:pPr>
      <w:r w:rsidRPr="0074678E">
        <w:rPr>
          <w:rStyle w:val="None"/>
          <w:rFonts w:ascii="Calibri" w:eastAsia="Arial Unicode MS" w:hAnsi="Calibri" w:cs="Calibri"/>
          <w:b w:val="0"/>
          <w:bCs w:val="0"/>
        </w:rPr>
        <w:br w:type="page"/>
      </w:r>
    </w:p>
    <w:p w14:paraId="3707BA85" w14:textId="77777777" w:rsidR="000A6FEF" w:rsidRPr="0074678E" w:rsidRDefault="00C902D5">
      <w:pPr>
        <w:pStyle w:val="Heading2"/>
        <w:spacing w:before="0"/>
        <w:jc w:val="left"/>
        <w:rPr>
          <w:rStyle w:val="NoneB"/>
          <w:rFonts w:ascii="Calibri" w:hAnsi="Calibri" w:cs="Calibri"/>
        </w:rPr>
      </w:pPr>
      <w:r w:rsidRPr="0074678E">
        <w:rPr>
          <w:rStyle w:val="NoneB"/>
          <w:rFonts w:ascii="Calibri" w:hAnsi="Calibri" w:cs="Calibri"/>
        </w:rPr>
        <w:lastRenderedPageBreak/>
        <w:t>Important information for candidates</w:t>
      </w:r>
      <w:r w:rsidRPr="0074678E">
        <w:rPr>
          <w:rStyle w:val="NoneB"/>
          <w:rFonts w:ascii="Calibri" w:hAnsi="Calibri" w:cs="Calibri"/>
        </w:rPr>
        <w:br/>
      </w:r>
    </w:p>
    <w:p w14:paraId="3E8B5390" w14:textId="77777777" w:rsidR="000A6FEF" w:rsidRPr="0074678E" w:rsidRDefault="00C902D5">
      <w:pPr>
        <w:keepNext/>
        <w:keepLines/>
        <w:tabs>
          <w:tab w:val="clear" w:pos="576"/>
          <w:tab w:val="clear" w:pos="1152"/>
          <w:tab w:val="clear" w:pos="1728"/>
          <w:tab w:val="clear" w:pos="5760"/>
        </w:tabs>
        <w:suppressAutoHyphens w:val="0"/>
        <w:spacing w:before="40" w:line="240" w:lineRule="auto"/>
        <w:jc w:val="left"/>
        <w:outlineLvl w:val="2"/>
        <w:rPr>
          <w:rStyle w:val="None"/>
          <w:rFonts w:ascii="Calibri" w:hAnsi="Calibri" w:cs="Calibri"/>
          <w:b/>
          <w:bCs/>
          <w:sz w:val="24"/>
          <w:szCs w:val="24"/>
        </w:rPr>
      </w:pPr>
      <w:r w:rsidRPr="0074678E">
        <w:rPr>
          <w:rStyle w:val="None"/>
          <w:rFonts w:ascii="Calibri" w:hAnsi="Calibri" w:cs="Calibri"/>
          <w:b/>
          <w:bCs/>
          <w:sz w:val="24"/>
          <w:szCs w:val="24"/>
        </w:rPr>
        <w:t>Data Privacy</w:t>
      </w:r>
      <w:r w:rsidRPr="0074678E">
        <w:rPr>
          <w:rStyle w:val="None"/>
          <w:rFonts w:ascii="Calibri" w:hAnsi="Calibri" w:cs="Calibri"/>
          <w:b/>
          <w:bCs/>
          <w:sz w:val="24"/>
          <w:szCs w:val="24"/>
        </w:rPr>
        <w:br/>
      </w:r>
    </w:p>
    <w:p w14:paraId="02118D96" w14:textId="77777777" w:rsidR="000A6FEF" w:rsidRPr="0074678E" w:rsidRDefault="00C902D5">
      <w:pPr>
        <w:tabs>
          <w:tab w:val="clear" w:pos="576"/>
          <w:tab w:val="clear" w:pos="1152"/>
          <w:tab w:val="clear" w:pos="1728"/>
          <w:tab w:val="clear" w:pos="5760"/>
        </w:tabs>
        <w:suppressAutoHyphens w:val="0"/>
        <w:spacing w:after="120" w:line="240" w:lineRule="auto"/>
        <w:jc w:val="left"/>
        <w:rPr>
          <w:rStyle w:val="NoneB"/>
          <w:rFonts w:ascii="Calibri" w:hAnsi="Calibri" w:cs="Calibri"/>
        </w:rPr>
      </w:pPr>
      <w:r w:rsidRPr="0074678E">
        <w:rPr>
          <w:rStyle w:val="NoneB"/>
          <w:rFonts w:ascii="Calibri" w:hAnsi="Calibri" w:cs="Calibri"/>
        </w:rP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25" w:history="1">
        <w:r w:rsidRPr="0074678E">
          <w:rPr>
            <w:rStyle w:val="Hyperlink2"/>
            <w:rFonts w:ascii="Calibri" w:hAnsi="Calibri" w:cs="Calibri"/>
          </w:rPr>
          <w:t>https://compliance.admin.ox.ac.uk/job-applicant-privacy-policy</w:t>
        </w:r>
      </w:hyperlink>
      <w:r w:rsidRPr="0074678E">
        <w:rPr>
          <w:rStyle w:val="NoneB"/>
          <w:rFonts w:ascii="Calibri" w:hAnsi="Calibri" w:cs="Calibri"/>
        </w:rPr>
        <w:t xml:space="preserve">. The University’s Policy on Data Protection is available at: </w:t>
      </w:r>
      <w:hyperlink r:id="rId26" w:history="1">
        <w:r w:rsidRPr="0074678E">
          <w:rPr>
            <w:rStyle w:val="Hyperlink2"/>
            <w:rFonts w:ascii="Calibri" w:hAnsi="Calibri" w:cs="Calibri"/>
          </w:rPr>
          <w:t>https://compliance.admin.ox.ac.uk/data-protection-policy</w:t>
        </w:r>
      </w:hyperlink>
      <w:r w:rsidRPr="0074678E">
        <w:rPr>
          <w:rStyle w:val="NoneB"/>
          <w:rFonts w:ascii="Calibri" w:hAnsi="Calibri" w:cs="Calibri"/>
        </w:rPr>
        <w:t xml:space="preserve">. </w:t>
      </w:r>
      <w:r w:rsidRPr="0074678E">
        <w:rPr>
          <w:rStyle w:val="NoneB"/>
          <w:rFonts w:ascii="Calibri" w:hAnsi="Calibri" w:cs="Calibri"/>
        </w:rPr>
        <w:br/>
      </w:r>
    </w:p>
    <w:p w14:paraId="767177E6" w14:textId="77777777" w:rsidR="000A6FEF" w:rsidRPr="0074678E" w:rsidRDefault="00C902D5">
      <w:pPr>
        <w:keepNext/>
        <w:keepLines/>
        <w:tabs>
          <w:tab w:val="clear" w:pos="576"/>
          <w:tab w:val="clear" w:pos="1152"/>
          <w:tab w:val="clear" w:pos="1728"/>
          <w:tab w:val="clear" w:pos="5760"/>
        </w:tabs>
        <w:suppressAutoHyphens w:val="0"/>
        <w:spacing w:before="40" w:line="240" w:lineRule="auto"/>
        <w:jc w:val="left"/>
        <w:outlineLvl w:val="2"/>
        <w:rPr>
          <w:rStyle w:val="None"/>
          <w:rFonts w:ascii="Calibri" w:hAnsi="Calibri" w:cs="Calibri"/>
          <w:b/>
          <w:bCs/>
          <w:i/>
          <w:iCs/>
          <w:sz w:val="24"/>
          <w:szCs w:val="24"/>
        </w:rPr>
      </w:pPr>
      <w:r w:rsidRPr="0074678E">
        <w:rPr>
          <w:rStyle w:val="None"/>
          <w:rFonts w:ascii="Calibri" w:hAnsi="Calibri" w:cs="Calibri"/>
          <w:b/>
          <w:bCs/>
          <w:sz w:val="24"/>
          <w:szCs w:val="24"/>
        </w:rPr>
        <w:t>The University’s policy on retirement</w:t>
      </w:r>
      <w:r w:rsidRPr="0074678E">
        <w:rPr>
          <w:rStyle w:val="None"/>
          <w:rFonts w:ascii="Calibri" w:hAnsi="Calibri" w:cs="Calibri"/>
          <w:b/>
          <w:bCs/>
          <w:sz w:val="24"/>
          <w:szCs w:val="24"/>
        </w:rPr>
        <w:br/>
      </w:r>
    </w:p>
    <w:p w14:paraId="7025F0CE" w14:textId="77777777" w:rsidR="00142CFA" w:rsidRPr="00511A1C" w:rsidRDefault="00142CFA" w:rsidP="00142CFA">
      <w:pPr>
        <w:rPr>
          <w:rFonts w:ascii="Calibri" w:hAnsi="Calibri" w:cs="Calibri"/>
        </w:rPr>
      </w:pPr>
      <w:r w:rsidRPr="00511A1C">
        <w:rPr>
          <w:rFonts w:ascii="Calibri" w:hAnsi="Calibri" w:cs="Calibri"/>
        </w:rPr>
        <w:t xml:space="preserve">The University operates an Employer Justified Retirement Age (EJRA) for very senior research posts at </w:t>
      </w:r>
      <w:r w:rsidRPr="00511A1C">
        <w:rPr>
          <w:rFonts w:ascii="Calibri" w:hAnsi="Calibri" w:cs="Calibri"/>
          <w:b/>
        </w:rPr>
        <w:t>grade RSIV/D35 and clinical equivalents E62 and E82</w:t>
      </w:r>
      <w:r w:rsidRPr="00511A1C">
        <w:rPr>
          <w:rFonts w:ascii="Calibri" w:hAnsi="Calibri" w:cs="Calibri"/>
        </w:rPr>
        <w:t>, which with effect from 1 October 2023 will be 30 September before the 70</w:t>
      </w:r>
      <w:r w:rsidRPr="00511A1C">
        <w:rPr>
          <w:rFonts w:ascii="Calibri" w:hAnsi="Calibri" w:cs="Calibri"/>
          <w:vertAlign w:val="superscript"/>
        </w:rPr>
        <w:t>th</w:t>
      </w:r>
      <w:r w:rsidRPr="00511A1C">
        <w:rPr>
          <w:rFonts w:ascii="Calibri" w:hAnsi="Calibri" w:cs="Calibri"/>
        </w:rPr>
        <w:t xml:space="preserve"> birthday. The justification for this is explained at: </w:t>
      </w:r>
      <w:hyperlink r:id="rId27" w:history="1">
        <w:r w:rsidRPr="00511A1C">
          <w:rPr>
            <w:rStyle w:val="Hyperlink"/>
            <w:rFonts w:ascii="Calibri" w:hAnsi="Calibri" w:cs="Calibri"/>
          </w:rPr>
          <w:t>https://hr.admin.ox.ac.uk/the-ejra</w:t>
        </w:r>
      </w:hyperlink>
      <w:r w:rsidRPr="00511A1C">
        <w:rPr>
          <w:rStyle w:val="Hyperlink"/>
          <w:rFonts w:ascii="Calibri" w:hAnsi="Calibri" w:cs="Calibri"/>
        </w:rPr>
        <w:t>.</w:t>
      </w:r>
      <w:r w:rsidRPr="00511A1C">
        <w:rPr>
          <w:rFonts w:ascii="Calibri" w:hAnsi="Calibri" w:cs="Calibri"/>
        </w:rPr>
        <w:t xml:space="preserve"> </w:t>
      </w:r>
    </w:p>
    <w:p w14:paraId="7A93F5EF" w14:textId="77777777" w:rsidR="00142CFA" w:rsidRPr="00511A1C" w:rsidRDefault="00142CFA" w:rsidP="00142CFA">
      <w:pPr>
        <w:rPr>
          <w:rFonts w:ascii="Calibri" w:hAnsi="Calibri" w:cs="Calibri"/>
        </w:rPr>
      </w:pPr>
    </w:p>
    <w:p w14:paraId="194ECFA2" w14:textId="77777777" w:rsidR="00142CFA" w:rsidRPr="00511A1C" w:rsidRDefault="00142CFA" w:rsidP="00142CFA">
      <w:pPr>
        <w:rPr>
          <w:rFonts w:ascii="Calibri" w:hAnsi="Calibri" w:cs="Calibri"/>
        </w:rPr>
      </w:pPr>
      <w:r w:rsidRPr="00511A1C">
        <w:rPr>
          <w:rFonts w:ascii="Calibri" w:hAnsi="Calibri" w:cs="Calibri"/>
        </w:rPr>
        <w:t xml:space="preserve">For </w:t>
      </w:r>
      <w:r w:rsidRPr="00511A1C">
        <w:rPr>
          <w:rFonts w:ascii="Calibri" w:hAnsi="Calibri" w:cs="Calibri"/>
          <w:b/>
        </w:rPr>
        <w:t>existing</w:t>
      </w:r>
      <w:r w:rsidRPr="00511A1C">
        <w:rPr>
          <w:rFonts w:ascii="Calibri" w:hAnsi="Calibri" w:cs="Calibri"/>
        </w:rPr>
        <w:t xml:space="preserve"> employees on these grades, any employment beyond the retirement age is subject to approval through the procedures: </w:t>
      </w:r>
      <w:hyperlink r:id="rId28" w:history="1">
        <w:r w:rsidRPr="00511A1C">
          <w:rPr>
            <w:rStyle w:val="Hyperlink"/>
            <w:rFonts w:ascii="Calibri" w:hAnsi="Calibri" w:cs="Calibri"/>
          </w:rPr>
          <w:t>https://hr.admin.ox.ac.uk/the-ejra</w:t>
        </w:r>
      </w:hyperlink>
      <w:r w:rsidRPr="00511A1C">
        <w:rPr>
          <w:rStyle w:val="Hyperlink"/>
          <w:rFonts w:ascii="Calibri" w:hAnsi="Calibri" w:cs="Calibri"/>
        </w:rPr>
        <w:t>.</w:t>
      </w:r>
      <w:r w:rsidRPr="00511A1C">
        <w:rPr>
          <w:rFonts w:ascii="Calibri" w:hAnsi="Calibri" w:cs="Calibri"/>
        </w:rPr>
        <w:t xml:space="preserve"> </w:t>
      </w:r>
    </w:p>
    <w:p w14:paraId="7F802C6D" w14:textId="77777777" w:rsidR="00142CFA" w:rsidRPr="00511A1C" w:rsidRDefault="00142CFA" w:rsidP="00142CFA">
      <w:pPr>
        <w:rPr>
          <w:rFonts w:ascii="Calibri" w:hAnsi="Calibri" w:cs="Calibri"/>
        </w:rPr>
      </w:pPr>
    </w:p>
    <w:p w14:paraId="733542BD" w14:textId="77777777" w:rsidR="00142CFA" w:rsidRPr="00511A1C" w:rsidRDefault="00142CFA" w:rsidP="00142CFA">
      <w:pPr>
        <w:rPr>
          <w:rFonts w:ascii="Calibri" w:hAnsi="Calibri" w:cs="Calibri"/>
        </w:rPr>
      </w:pPr>
      <w:r w:rsidRPr="00511A1C">
        <w:rPr>
          <w:rFonts w:ascii="Calibri" w:hAnsi="Calibri" w:cs="Calibri"/>
        </w:rPr>
        <w:t xml:space="preserve">There is no normal or fixed age at which staff in posts at other grades have to retire. Staff at these grades may elect to retire in accordance with the rules of the applicable pension scheme, as may be amended from time to time. </w:t>
      </w:r>
    </w:p>
    <w:p w14:paraId="2A122483" w14:textId="0C64B28A" w:rsidR="000A6FEF" w:rsidRPr="0074678E" w:rsidRDefault="000A6FEF">
      <w:pPr>
        <w:tabs>
          <w:tab w:val="clear" w:pos="576"/>
          <w:tab w:val="clear" w:pos="1152"/>
          <w:tab w:val="clear" w:pos="1728"/>
          <w:tab w:val="clear" w:pos="5760"/>
        </w:tabs>
        <w:suppressAutoHyphens w:val="0"/>
        <w:spacing w:after="120" w:line="240" w:lineRule="auto"/>
        <w:jc w:val="left"/>
        <w:rPr>
          <w:rStyle w:val="NoneB"/>
          <w:rFonts w:ascii="Calibri" w:hAnsi="Calibri" w:cs="Calibri"/>
        </w:rPr>
      </w:pPr>
      <w:bookmarkStart w:id="6" w:name="_GoBack"/>
      <w:bookmarkEnd w:id="6"/>
    </w:p>
    <w:p w14:paraId="150F8EC2" w14:textId="77777777" w:rsidR="000A6FEF" w:rsidRPr="0074678E" w:rsidRDefault="00C902D5">
      <w:pPr>
        <w:keepNext/>
        <w:keepLines/>
        <w:tabs>
          <w:tab w:val="clear" w:pos="576"/>
          <w:tab w:val="clear" w:pos="1152"/>
          <w:tab w:val="clear" w:pos="1728"/>
          <w:tab w:val="clear" w:pos="5760"/>
        </w:tabs>
        <w:suppressAutoHyphens w:val="0"/>
        <w:spacing w:before="40" w:line="240" w:lineRule="auto"/>
        <w:jc w:val="left"/>
        <w:outlineLvl w:val="2"/>
        <w:rPr>
          <w:rStyle w:val="None"/>
          <w:rFonts w:ascii="Calibri" w:hAnsi="Calibri" w:cs="Calibri"/>
          <w:b/>
          <w:bCs/>
          <w:sz w:val="24"/>
          <w:szCs w:val="24"/>
        </w:rPr>
      </w:pPr>
      <w:r w:rsidRPr="0074678E">
        <w:rPr>
          <w:rStyle w:val="None"/>
          <w:rFonts w:ascii="Calibri" w:hAnsi="Calibri" w:cs="Calibri"/>
          <w:b/>
          <w:bCs/>
          <w:sz w:val="24"/>
          <w:szCs w:val="24"/>
        </w:rPr>
        <w:t>Equality of opportunity</w:t>
      </w:r>
      <w:r w:rsidRPr="0074678E">
        <w:rPr>
          <w:rStyle w:val="None"/>
          <w:rFonts w:ascii="Calibri" w:hAnsi="Calibri" w:cs="Calibri"/>
          <w:b/>
          <w:bCs/>
          <w:sz w:val="24"/>
          <w:szCs w:val="24"/>
        </w:rPr>
        <w:br/>
      </w:r>
    </w:p>
    <w:p w14:paraId="10E461CD" w14:textId="77777777" w:rsidR="000A6FEF" w:rsidRPr="0074678E" w:rsidRDefault="00C902D5">
      <w:pPr>
        <w:spacing w:after="120"/>
        <w:jc w:val="left"/>
        <w:rPr>
          <w:rFonts w:ascii="Calibri" w:hAnsi="Calibri" w:cs="Calibri"/>
        </w:rPr>
      </w:pPr>
      <w:r w:rsidRPr="0074678E">
        <w:rPr>
          <w:rStyle w:val="None"/>
          <w:rFonts w:ascii="Calibri" w:hAnsi="Calibri" w:cs="Calibri"/>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r w:rsidRPr="0074678E">
        <w:rPr>
          <w:rStyle w:val="None"/>
          <w:rFonts w:ascii="Calibri" w:hAnsi="Calibri" w:cs="Calibri"/>
          <w:sz w:val="24"/>
          <w:szCs w:val="24"/>
        </w:rPr>
        <w:br w:type="page"/>
      </w:r>
    </w:p>
    <w:p w14:paraId="2488A73A" w14:textId="77777777" w:rsidR="000A6FEF" w:rsidRPr="0074678E" w:rsidRDefault="00C902D5">
      <w:pPr>
        <w:spacing w:after="120"/>
        <w:jc w:val="left"/>
        <w:rPr>
          <w:rStyle w:val="None"/>
          <w:rFonts w:ascii="Calibri" w:hAnsi="Calibri" w:cs="Calibri"/>
          <w:b/>
          <w:bCs/>
          <w:sz w:val="28"/>
          <w:szCs w:val="28"/>
        </w:rPr>
      </w:pPr>
      <w:bookmarkStart w:id="7" w:name="d.en.37668"/>
      <w:bookmarkEnd w:id="7"/>
      <w:r w:rsidRPr="0074678E">
        <w:rPr>
          <w:rStyle w:val="None"/>
          <w:rFonts w:ascii="Calibri" w:hAnsi="Calibri" w:cs="Calibri"/>
          <w:b/>
          <w:bCs/>
          <w:sz w:val="28"/>
          <w:szCs w:val="28"/>
        </w:rPr>
        <w:lastRenderedPageBreak/>
        <w:t>Benefits of working at the University</w:t>
      </w:r>
    </w:p>
    <w:p w14:paraId="298426ED" w14:textId="77777777" w:rsidR="000A6FEF" w:rsidRPr="0074678E" w:rsidRDefault="00C902D5">
      <w:pPr>
        <w:shd w:val="clear" w:color="auto" w:fill="17365D"/>
        <w:spacing w:after="120" w:line="240" w:lineRule="auto"/>
        <w:jc w:val="left"/>
        <w:outlineLvl w:val="1"/>
        <w:rPr>
          <w:rStyle w:val="None"/>
          <w:rFonts w:ascii="Calibri" w:hAnsi="Calibri" w:cs="Calibri"/>
          <w:b/>
          <w:bCs/>
          <w:color w:val="FFFFFF"/>
          <w:sz w:val="28"/>
          <w:szCs w:val="28"/>
          <w:u w:color="FFFFFF"/>
        </w:rPr>
      </w:pPr>
      <w:r w:rsidRPr="0074678E">
        <w:rPr>
          <w:rStyle w:val="None"/>
          <w:rFonts w:ascii="Calibri" w:hAnsi="Calibri" w:cs="Calibri"/>
          <w:b/>
          <w:bCs/>
          <w:color w:val="FFFFFF"/>
          <w:sz w:val="28"/>
          <w:szCs w:val="28"/>
          <w:u w:color="FFFFFF"/>
        </w:rPr>
        <w:t>Employee benefits</w:t>
      </w:r>
    </w:p>
    <w:p w14:paraId="4DD6172E" w14:textId="77777777" w:rsidR="000A6FEF" w:rsidRPr="0074678E" w:rsidRDefault="00C902D5">
      <w:pPr>
        <w:rPr>
          <w:rStyle w:val="None"/>
          <w:rFonts w:ascii="Calibri" w:hAnsi="Calibri" w:cs="Calibri"/>
          <w:color w:val="333333"/>
          <w:u w:color="333333"/>
        </w:rPr>
      </w:pPr>
      <w:r w:rsidRPr="0074678E">
        <w:rPr>
          <w:rStyle w:val="NoneB"/>
          <w:rFonts w:ascii="Calibri" w:hAnsi="Calibri" w:cs="Calibri"/>
        </w:rPr>
        <w:t xml:space="preserve">University employees enjoy 38 days’ paid holiday, generous pension schemes, travel discounts, and a variety of professional development opportunities. Our range of other employee benefits and discounts also includes free entry to the Botanic Gardens and University colleges, and discounts at University museums. See </w:t>
      </w:r>
      <w:hyperlink r:id="rId29" w:history="1">
        <w:r w:rsidRPr="0074678E">
          <w:rPr>
            <w:rStyle w:val="Hyperlink2"/>
            <w:rFonts w:ascii="Calibri" w:hAnsi="Calibri" w:cs="Calibri"/>
          </w:rPr>
          <w:t>https://hr.admin.ox.ac.uk/staff-benefits</w:t>
        </w:r>
      </w:hyperlink>
      <w:r w:rsidRPr="0074678E">
        <w:rPr>
          <w:rStyle w:val="None"/>
          <w:rFonts w:ascii="Calibri" w:hAnsi="Calibri" w:cs="Calibri"/>
          <w:color w:val="333333"/>
          <w:u w:color="333333"/>
        </w:rPr>
        <w:t xml:space="preserve"> </w:t>
      </w:r>
    </w:p>
    <w:p w14:paraId="29442BAF" w14:textId="77777777" w:rsidR="000A6FEF" w:rsidRPr="0074678E" w:rsidRDefault="000A6FEF">
      <w:pPr>
        <w:rPr>
          <w:rStyle w:val="None"/>
          <w:rFonts w:ascii="Calibri" w:hAnsi="Calibri" w:cs="Calibri"/>
          <w:color w:val="333333"/>
          <w:u w:color="333333"/>
        </w:rPr>
      </w:pPr>
    </w:p>
    <w:p w14:paraId="374CA899" w14:textId="77777777" w:rsidR="000A6FEF" w:rsidRPr="0074678E" w:rsidRDefault="00C902D5">
      <w:pPr>
        <w:pStyle w:val="Heading2"/>
        <w:shd w:val="clear" w:color="auto" w:fill="17365D"/>
        <w:spacing w:before="0"/>
        <w:rPr>
          <w:rStyle w:val="None"/>
          <w:rFonts w:ascii="Calibri" w:hAnsi="Calibri" w:cs="Calibri"/>
          <w:color w:val="FFFFFF"/>
          <w:u w:color="FFFFFF"/>
        </w:rPr>
      </w:pPr>
      <w:r w:rsidRPr="0074678E">
        <w:rPr>
          <w:rStyle w:val="None"/>
          <w:rFonts w:ascii="Calibri" w:hAnsi="Calibri" w:cs="Calibri"/>
          <w:color w:val="FFFFFF"/>
          <w:u w:color="FFFFFF"/>
        </w:rPr>
        <w:t>University Club and sports facilities</w:t>
      </w:r>
    </w:p>
    <w:p w14:paraId="12ECCF20" w14:textId="77777777" w:rsidR="000A6FEF" w:rsidRPr="0074678E" w:rsidRDefault="00C902D5">
      <w:pPr>
        <w:rPr>
          <w:rStyle w:val="None"/>
          <w:rFonts w:ascii="Calibri" w:hAnsi="Calibri" w:cs="Calibri"/>
          <w:color w:val="333333"/>
          <w:u w:color="333333"/>
        </w:rPr>
      </w:pPr>
      <w:r w:rsidRPr="0074678E">
        <w:rPr>
          <w:rStyle w:val="NoneB"/>
          <w:rFonts w:ascii="Calibri" w:hAnsi="Calibri" w:cs="Calibri"/>
        </w:rPr>
        <w:t xml:space="preserve">Membership of the University Club is free for all University staff. The University Club offers social, sporting, and hospitality facilities. Staff can also use the University Sports Centre on </w:t>
      </w:r>
      <w:proofErr w:type="spellStart"/>
      <w:r w:rsidRPr="0074678E">
        <w:rPr>
          <w:rStyle w:val="NoneB"/>
          <w:rFonts w:ascii="Calibri" w:hAnsi="Calibri" w:cs="Calibri"/>
        </w:rPr>
        <w:t>Iffley</w:t>
      </w:r>
      <w:proofErr w:type="spellEnd"/>
      <w:r w:rsidRPr="0074678E">
        <w:rPr>
          <w:rStyle w:val="NoneB"/>
          <w:rFonts w:ascii="Calibri" w:hAnsi="Calibri" w:cs="Calibri"/>
        </w:rPr>
        <w:t xml:space="preserve"> Road at discounted rates, including a fitness </w:t>
      </w:r>
      <w:proofErr w:type="spellStart"/>
      <w:r w:rsidRPr="0074678E">
        <w:rPr>
          <w:rStyle w:val="NoneB"/>
          <w:rFonts w:ascii="Calibri" w:hAnsi="Calibri" w:cs="Calibri"/>
        </w:rPr>
        <w:t>centre</w:t>
      </w:r>
      <w:proofErr w:type="spellEnd"/>
      <w:r w:rsidRPr="0074678E">
        <w:rPr>
          <w:rStyle w:val="NoneB"/>
          <w:rFonts w:ascii="Calibri" w:hAnsi="Calibri" w:cs="Calibri"/>
        </w:rPr>
        <w:t>, powerlifting room, and swimming pool. See</w:t>
      </w:r>
      <w:r w:rsidRPr="0074678E">
        <w:rPr>
          <w:rStyle w:val="None"/>
          <w:rFonts w:ascii="Calibri" w:hAnsi="Calibri" w:cs="Calibri"/>
          <w:color w:val="333333"/>
          <w:u w:color="333333"/>
        </w:rPr>
        <w:t xml:space="preserve"> </w:t>
      </w:r>
      <w:hyperlink r:id="rId30" w:history="1">
        <w:r w:rsidRPr="0074678E">
          <w:rPr>
            <w:rStyle w:val="Hyperlink2"/>
            <w:rFonts w:ascii="Calibri" w:hAnsi="Calibri" w:cs="Calibri"/>
          </w:rPr>
          <w:t>www.club.ox.ac.uk</w:t>
        </w:r>
      </w:hyperlink>
      <w:r w:rsidRPr="0074678E">
        <w:rPr>
          <w:rStyle w:val="None"/>
          <w:rFonts w:ascii="Calibri" w:hAnsi="Calibri" w:cs="Calibri"/>
          <w:color w:val="333333"/>
          <w:u w:color="333333"/>
        </w:rPr>
        <w:t xml:space="preserve"> </w:t>
      </w:r>
      <w:r w:rsidRPr="0074678E">
        <w:rPr>
          <w:rStyle w:val="NoneB"/>
          <w:rFonts w:ascii="Calibri" w:hAnsi="Calibri" w:cs="Calibri"/>
        </w:rPr>
        <w:t xml:space="preserve">and </w:t>
      </w:r>
      <w:hyperlink r:id="rId31" w:history="1">
        <w:r w:rsidRPr="0074678E">
          <w:rPr>
            <w:rStyle w:val="Hyperlink2"/>
            <w:rFonts w:ascii="Calibri" w:hAnsi="Calibri" w:cs="Calibri"/>
          </w:rPr>
          <w:t>https://www.sport.ox.ac.uk/</w:t>
        </w:r>
      </w:hyperlink>
      <w:r w:rsidRPr="0074678E">
        <w:rPr>
          <w:rStyle w:val="None"/>
          <w:rFonts w:ascii="Calibri" w:hAnsi="Calibri" w:cs="Calibri"/>
          <w:color w:val="333333"/>
          <w:u w:color="333333"/>
        </w:rPr>
        <w:t xml:space="preserve">. </w:t>
      </w:r>
    </w:p>
    <w:p w14:paraId="21D2B46D" w14:textId="77777777" w:rsidR="000A6FEF" w:rsidRPr="0074678E" w:rsidRDefault="000A6FEF">
      <w:pPr>
        <w:rPr>
          <w:rStyle w:val="None"/>
          <w:rFonts w:ascii="Calibri" w:hAnsi="Calibri" w:cs="Calibri"/>
          <w:color w:val="333333"/>
          <w:u w:color="333333"/>
        </w:rPr>
      </w:pPr>
    </w:p>
    <w:p w14:paraId="2B607D1C" w14:textId="77777777" w:rsidR="000A6FEF" w:rsidRPr="0074678E" w:rsidRDefault="00C902D5">
      <w:pPr>
        <w:shd w:val="clear" w:color="auto" w:fill="17365D"/>
        <w:spacing w:after="120" w:line="240" w:lineRule="auto"/>
        <w:jc w:val="left"/>
        <w:outlineLvl w:val="1"/>
        <w:rPr>
          <w:rStyle w:val="None"/>
          <w:rFonts w:ascii="Calibri" w:hAnsi="Calibri" w:cs="Calibri"/>
          <w:b/>
          <w:bCs/>
          <w:color w:val="FFFFFF"/>
          <w:sz w:val="28"/>
          <w:szCs w:val="28"/>
          <w:u w:color="FFFFFF"/>
        </w:rPr>
      </w:pPr>
      <w:r w:rsidRPr="0074678E">
        <w:rPr>
          <w:rStyle w:val="None"/>
          <w:rFonts w:ascii="Calibri" w:hAnsi="Calibri" w:cs="Calibri"/>
          <w:b/>
          <w:bCs/>
          <w:color w:val="FFFFFF"/>
          <w:sz w:val="28"/>
          <w:szCs w:val="28"/>
          <w:u w:color="FFFFFF"/>
        </w:rPr>
        <w:t xml:space="preserve">Information for staff new to Oxford </w:t>
      </w:r>
    </w:p>
    <w:p w14:paraId="2FAC67E6" w14:textId="77777777" w:rsidR="000A6FEF" w:rsidRPr="0074678E" w:rsidRDefault="00C902D5">
      <w:pPr>
        <w:rPr>
          <w:rStyle w:val="NoneB"/>
          <w:rFonts w:ascii="Calibri" w:hAnsi="Calibri" w:cs="Calibri"/>
        </w:rPr>
      </w:pPr>
      <w:r w:rsidRPr="0074678E">
        <w:rPr>
          <w:rStyle w:val="NoneB"/>
          <w:rFonts w:ascii="Calibri" w:hAnsi="Calibri" w:cs="Calibri"/>
        </w:rPr>
        <w:t xml:space="preserve">If you are relocating to </w:t>
      </w:r>
      <w:proofErr w:type="spellStart"/>
      <w:r w:rsidRPr="0074678E">
        <w:rPr>
          <w:rStyle w:val="NoneB"/>
          <w:rFonts w:ascii="Calibri" w:hAnsi="Calibri" w:cs="Calibri"/>
        </w:rPr>
        <w:t>Oxfordshire</w:t>
      </w:r>
      <w:proofErr w:type="spellEnd"/>
      <w:r w:rsidRPr="0074678E">
        <w:rPr>
          <w:rStyle w:val="NoneB"/>
          <w:rFonts w:ascii="Calibri" w:hAnsi="Calibri" w:cs="Calibri"/>
        </w:rPr>
        <w:t xml:space="preserve"> from overseas or elsewhere in the UK, the University's Welcome Service website includes practical information about settling in the area, including advice on relocation, accommodation, and local schools. See </w:t>
      </w:r>
      <w:hyperlink r:id="rId32" w:history="1">
        <w:r w:rsidRPr="0074678E">
          <w:rPr>
            <w:rStyle w:val="Hyperlink2"/>
            <w:rFonts w:ascii="Calibri" w:hAnsi="Calibri" w:cs="Calibri"/>
          </w:rPr>
          <w:t>https://welcome.ox.ac.uk/</w:t>
        </w:r>
      </w:hyperlink>
    </w:p>
    <w:p w14:paraId="041ABC66" w14:textId="77777777" w:rsidR="000A6FEF" w:rsidRPr="0074678E" w:rsidRDefault="00C902D5">
      <w:pPr>
        <w:rPr>
          <w:rStyle w:val="NoneB"/>
          <w:rFonts w:ascii="Calibri" w:hAnsi="Calibri" w:cs="Calibri"/>
        </w:rPr>
      </w:pPr>
      <w:r w:rsidRPr="0074678E">
        <w:rPr>
          <w:rStyle w:val="NoneB"/>
          <w:rFonts w:ascii="Calibri" w:hAnsi="Calibri" w:cs="Calibri"/>
        </w:rPr>
        <w:t xml:space="preserve">There is also a visa loan scheme to cover the costs of UK visa applications for staff and their dependents. See </w:t>
      </w:r>
      <w:hyperlink r:id="rId33" w:history="1">
        <w:r w:rsidRPr="0074678E">
          <w:rPr>
            <w:rStyle w:val="Hyperlink2"/>
            <w:rFonts w:ascii="Calibri" w:hAnsi="Calibri" w:cs="Calibri"/>
          </w:rPr>
          <w:t>https://staffimmigration.admin.ox.ac.uk/visa-loan-scheme</w:t>
        </w:r>
      </w:hyperlink>
      <w:r w:rsidRPr="0074678E">
        <w:rPr>
          <w:rStyle w:val="NoneB"/>
          <w:rFonts w:ascii="Calibri" w:hAnsi="Calibri" w:cs="Calibri"/>
        </w:rPr>
        <w:t xml:space="preserve"> </w:t>
      </w:r>
    </w:p>
    <w:p w14:paraId="10BA405E" w14:textId="77777777" w:rsidR="000A6FEF" w:rsidRPr="0074678E" w:rsidRDefault="000A6FEF">
      <w:pPr>
        <w:rPr>
          <w:rStyle w:val="NoneB"/>
          <w:rFonts w:ascii="Calibri" w:hAnsi="Calibri" w:cs="Calibri"/>
        </w:rPr>
      </w:pPr>
    </w:p>
    <w:p w14:paraId="5444092C" w14:textId="77777777" w:rsidR="000A6FEF" w:rsidRPr="0074678E" w:rsidRDefault="00C902D5">
      <w:pPr>
        <w:shd w:val="clear" w:color="auto" w:fill="17365D"/>
        <w:spacing w:after="120" w:line="240" w:lineRule="auto"/>
        <w:jc w:val="left"/>
        <w:outlineLvl w:val="1"/>
        <w:rPr>
          <w:rStyle w:val="None"/>
          <w:rFonts w:ascii="Calibri" w:hAnsi="Calibri" w:cs="Calibri"/>
          <w:b/>
          <w:bCs/>
          <w:color w:val="FFFFFF"/>
          <w:sz w:val="28"/>
          <w:szCs w:val="28"/>
          <w:u w:color="FFFFFF"/>
        </w:rPr>
      </w:pPr>
      <w:r w:rsidRPr="0074678E">
        <w:rPr>
          <w:rStyle w:val="None"/>
          <w:rFonts w:ascii="Calibri" w:hAnsi="Calibri" w:cs="Calibri"/>
          <w:b/>
          <w:bCs/>
          <w:color w:val="FFFFFF"/>
          <w:sz w:val="28"/>
          <w:szCs w:val="28"/>
          <w:u w:color="FFFFFF"/>
        </w:rPr>
        <w:t>Family-friendly benefits</w:t>
      </w:r>
    </w:p>
    <w:p w14:paraId="5120D192" w14:textId="77777777" w:rsidR="000A6FEF" w:rsidRPr="0074678E" w:rsidRDefault="00C902D5">
      <w:pPr>
        <w:rPr>
          <w:rStyle w:val="None"/>
          <w:rFonts w:ascii="Calibri" w:hAnsi="Calibri" w:cs="Calibri"/>
          <w:color w:val="FFFFFF"/>
          <w:u w:color="FFFFFF"/>
        </w:rPr>
      </w:pPr>
      <w:r w:rsidRPr="0074678E">
        <w:rPr>
          <w:rStyle w:val="NoneB"/>
          <w:rFonts w:ascii="Calibri" w:hAnsi="Calibri" w:cs="Calibri"/>
        </w:rPr>
        <w:t xml:space="preserve">With one of the most generous family leave schemes in the Higher Education sector, and a range of flexible working options, Oxford aims to be a family-friendly employer. We also subscribe to My Family Care, a service that provides practical advice and support for employees who have caring responsibilities. The service offers a free telephone advice line, and the ability to book emergency back-up care for children, adult dependents and elderly relatives. See </w:t>
      </w:r>
      <w:hyperlink r:id="rId34" w:history="1">
        <w:r w:rsidRPr="0074678E">
          <w:rPr>
            <w:rStyle w:val="Hyperlink2"/>
            <w:rFonts w:ascii="Calibri" w:hAnsi="Calibri" w:cs="Calibri"/>
          </w:rPr>
          <w:t>https://hr.admin.ox.ac.uk/my-family-care</w:t>
        </w:r>
      </w:hyperlink>
      <w:r w:rsidRPr="0074678E">
        <w:rPr>
          <w:rStyle w:val="NoneB"/>
          <w:rFonts w:ascii="Calibri" w:hAnsi="Calibri" w:cs="Calibri"/>
        </w:rPr>
        <w:t xml:space="preserve"> </w:t>
      </w:r>
      <w:r w:rsidRPr="0074678E">
        <w:rPr>
          <w:rStyle w:val="None"/>
          <w:rFonts w:ascii="Calibri" w:hAnsi="Calibri" w:cs="Calibri"/>
          <w:color w:val="FFFFFF"/>
          <w:u w:color="FFFFFF"/>
        </w:rPr>
        <w:t>C</w:t>
      </w:r>
    </w:p>
    <w:p w14:paraId="7314C027" w14:textId="77777777" w:rsidR="000A6FEF" w:rsidRPr="0074678E" w:rsidRDefault="000A6FEF">
      <w:pPr>
        <w:rPr>
          <w:rStyle w:val="None"/>
          <w:rFonts w:ascii="Calibri" w:hAnsi="Calibri" w:cs="Calibri"/>
          <w:color w:val="FFFFFF"/>
          <w:u w:color="FFFFFF"/>
        </w:rPr>
      </w:pPr>
    </w:p>
    <w:p w14:paraId="7E1C8A81" w14:textId="77777777" w:rsidR="000A6FEF" w:rsidRPr="0074678E" w:rsidRDefault="00C902D5">
      <w:pPr>
        <w:rPr>
          <w:rStyle w:val="NoneB"/>
          <w:rFonts w:ascii="Calibri" w:hAnsi="Calibri" w:cs="Calibri"/>
        </w:rPr>
      </w:pPr>
      <w:r w:rsidRPr="0074678E">
        <w:rPr>
          <w:rStyle w:val="NoneB"/>
          <w:rFonts w:ascii="Calibri" w:hAnsi="Calibri" w:cs="Calibri"/>
        </w:rPr>
        <w:t>The University has excellent childcare services, including five University nurseries as well as University-supported places at many other private nurseries.</w:t>
      </w:r>
    </w:p>
    <w:p w14:paraId="27FA7E43" w14:textId="77777777" w:rsidR="000A6FEF" w:rsidRPr="0074678E" w:rsidRDefault="000A6FEF">
      <w:pPr>
        <w:rPr>
          <w:rStyle w:val="NoneB"/>
          <w:rFonts w:ascii="Calibri" w:hAnsi="Calibri" w:cs="Calibri"/>
        </w:rPr>
      </w:pPr>
    </w:p>
    <w:p w14:paraId="4FCA8C82" w14:textId="77777777" w:rsidR="000A6FEF" w:rsidRPr="0074678E" w:rsidRDefault="00C902D5">
      <w:pPr>
        <w:rPr>
          <w:rStyle w:val="NoneB"/>
          <w:rFonts w:ascii="Calibri" w:hAnsi="Calibri" w:cs="Calibri"/>
        </w:rPr>
      </w:pPr>
      <w:r w:rsidRPr="0074678E">
        <w:rPr>
          <w:rStyle w:val="NoneB"/>
          <w:rFonts w:ascii="Calibri" w:hAnsi="Calibri" w:cs="Calibri"/>
        </w:rPr>
        <w:t xml:space="preserve">For full details, including how to apply and the costs, see </w:t>
      </w:r>
      <w:hyperlink r:id="rId35" w:history="1">
        <w:r w:rsidRPr="0074678E">
          <w:rPr>
            <w:rStyle w:val="Hyperlink2"/>
            <w:rFonts w:ascii="Calibri" w:hAnsi="Calibri" w:cs="Calibri"/>
          </w:rPr>
          <w:t>https://childcare.admin.ox.ac.uk/</w:t>
        </w:r>
      </w:hyperlink>
      <w:r w:rsidRPr="0074678E">
        <w:rPr>
          <w:rStyle w:val="NoneB"/>
          <w:rFonts w:ascii="Calibri" w:hAnsi="Calibri" w:cs="Calibri"/>
        </w:rPr>
        <w:t xml:space="preserve"> </w:t>
      </w:r>
    </w:p>
    <w:p w14:paraId="287D2B99" w14:textId="77777777" w:rsidR="000A6FEF" w:rsidRPr="0074678E" w:rsidRDefault="000A6FEF">
      <w:pPr>
        <w:rPr>
          <w:rFonts w:ascii="Calibri" w:hAnsi="Calibri" w:cs="Calibri"/>
        </w:rPr>
      </w:pPr>
    </w:p>
    <w:p w14:paraId="64FE5449" w14:textId="77777777" w:rsidR="000A6FEF" w:rsidRPr="0074678E" w:rsidRDefault="00C902D5">
      <w:pPr>
        <w:shd w:val="clear" w:color="auto" w:fill="17365D"/>
        <w:spacing w:after="120" w:line="240" w:lineRule="auto"/>
        <w:jc w:val="left"/>
        <w:outlineLvl w:val="1"/>
        <w:rPr>
          <w:rStyle w:val="None"/>
          <w:rFonts w:ascii="Calibri" w:hAnsi="Calibri" w:cs="Calibri"/>
          <w:b/>
          <w:bCs/>
          <w:color w:val="FFFFFF"/>
          <w:sz w:val="28"/>
          <w:szCs w:val="28"/>
          <w:u w:color="FFFFFF"/>
        </w:rPr>
      </w:pPr>
      <w:r w:rsidRPr="0074678E">
        <w:rPr>
          <w:rStyle w:val="None"/>
          <w:rFonts w:ascii="Calibri" w:hAnsi="Calibri" w:cs="Calibri"/>
          <w:b/>
          <w:bCs/>
          <w:color w:val="FFFFFF"/>
          <w:sz w:val="28"/>
          <w:szCs w:val="28"/>
          <w:u w:color="FFFFFF"/>
        </w:rPr>
        <w:t>Disabled staff</w:t>
      </w:r>
    </w:p>
    <w:p w14:paraId="0BF46E35" w14:textId="77777777" w:rsidR="000A6FEF" w:rsidRPr="0074678E" w:rsidRDefault="00C902D5">
      <w:pPr>
        <w:rPr>
          <w:rStyle w:val="None"/>
          <w:rFonts w:ascii="Calibri" w:hAnsi="Calibri" w:cs="Calibri"/>
          <w:color w:val="333333"/>
          <w:u w:color="333333"/>
        </w:rPr>
      </w:pPr>
      <w:r w:rsidRPr="0074678E">
        <w:rPr>
          <w:rStyle w:val="NoneB"/>
          <w:rFonts w:ascii="Calibri" w:hAnsi="Calibri" w:cs="Calibri"/>
        </w:rPr>
        <w:t xml:space="preserve">We are committed to supporting members of staff with disabilities or long-term health conditions. For further details, including information about how to make contact, in confidence, with the University’s Staff Disability Advisor, see </w:t>
      </w:r>
      <w:hyperlink r:id="rId36" w:history="1">
        <w:r w:rsidRPr="0074678E">
          <w:rPr>
            <w:rStyle w:val="Hyperlink2"/>
            <w:rFonts w:ascii="Calibri" w:hAnsi="Calibri" w:cs="Calibri"/>
          </w:rPr>
          <w:t>https://edu.admin.ox.ac.uk/disability-support</w:t>
        </w:r>
      </w:hyperlink>
      <w:r w:rsidRPr="0074678E">
        <w:rPr>
          <w:rStyle w:val="None"/>
          <w:rFonts w:ascii="Calibri" w:hAnsi="Calibri" w:cs="Calibri"/>
          <w:color w:val="333333"/>
          <w:u w:color="333333"/>
        </w:rPr>
        <w:t xml:space="preserve"> </w:t>
      </w:r>
    </w:p>
    <w:p w14:paraId="3B349A21" w14:textId="77777777" w:rsidR="000A6FEF" w:rsidRPr="0074678E" w:rsidRDefault="000A6FEF">
      <w:pPr>
        <w:rPr>
          <w:rStyle w:val="None"/>
          <w:rFonts w:ascii="Calibri" w:hAnsi="Calibri" w:cs="Calibri"/>
          <w:color w:val="333333"/>
          <w:u w:color="333333"/>
        </w:rPr>
      </w:pPr>
    </w:p>
    <w:p w14:paraId="6C09CAA3" w14:textId="77777777" w:rsidR="000A6FEF" w:rsidRPr="0074678E" w:rsidRDefault="00C902D5">
      <w:pPr>
        <w:shd w:val="clear" w:color="auto" w:fill="17365D"/>
        <w:spacing w:after="120" w:line="240" w:lineRule="auto"/>
        <w:jc w:val="left"/>
        <w:outlineLvl w:val="1"/>
        <w:rPr>
          <w:rStyle w:val="None"/>
          <w:rFonts w:ascii="Calibri" w:hAnsi="Calibri" w:cs="Calibri"/>
          <w:b/>
          <w:bCs/>
          <w:color w:val="FFFFFF"/>
          <w:sz w:val="28"/>
          <w:szCs w:val="28"/>
          <w:u w:color="FFFFFF"/>
        </w:rPr>
      </w:pPr>
      <w:r w:rsidRPr="0074678E">
        <w:rPr>
          <w:rStyle w:val="None"/>
          <w:rFonts w:ascii="Calibri" w:hAnsi="Calibri" w:cs="Calibri"/>
          <w:b/>
          <w:bCs/>
          <w:color w:val="FFFFFF"/>
          <w:sz w:val="28"/>
          <w:szCs w:val="28"/>
          <w:u w:color="FFFFFF"/>
        </w:rPr>
        <w:t>Staff networks</w:t>
      </w:r>
    </w:p>
    <w:p w14:paraId="4EAFC992" w14:textId="77777777" w:rsidR="000A6FEF" w:rsidRPr="0074678E" w:rsidRDefault="00C902D5">
      <w:pPr>
        <w:rPr>
          <w:rStyle w:val="None"/>
          <w:rFonts w:ascii="Calibri" w:hAnsi="Calibri" w:cs="Calibri"/>
          <w:color w:val="333333"/>
          <w:u w:color="333333"/>
        </w:rPr>
      </w:pPr>
      <w:r w:rsidRPr="0074678E">
        <w:rPr>
          <w:rStyle w:val="NoneB"/>
          <w:rFonts w:ascii="Calibri" w:hAnsi="Calibri" w:cs="Calibri"/>
        </w:rPr>
        <w:t xml:space="preserve">The University has a number of staff networks including the Oxford Research Staff Society, BME staff network, LGBT+ staff network and a disabled staff network. You can find more information at </w:t>
      </w:r>
      <w:hyperlink r:id="rId37" w:history="1">
        <w:r w:rsidRPr="0074678E">
          <w:rPr>
            <w:rStyle w:val="Hyperlink2"/>
            <w:rFonts w:ascii="Calibri" w:hAnsi="Calibri" w:cs="Calibri"/>
          </w:rPr>
          <w:t>https://edu.admin.ox.ac.uk/networks</w:t>
        </w:r>
      </w:hyperlink>
      <w:r w:rsidRPr="0074678E">
        <w:rPr>
          <w:rStyle w:val="None"/>
          <w:rFonts w:ascii="Calibri" w:hAnsi="Calibri" w:cs="Calibri"/>
          <w:color w:val="333333"/>
          <w:u w:color="333333"/>
        </w:rPr>
        <w:t xml:space="preserve"> </w:t>
      </w:r>
    </w:p>
    <w:p w14:paraId="48D4D7B4" w14:textId="77777777" w:rsidR="000A6FEF" w:rsidRPr="0074678E" w:rsidRDefault="000A6FEF">
      <w:pPr>
        <w:rPr>
          <w:rStyle w:val="None"/>
          <w:rFonts w:ascii="Calibri" w:hAnsi="Calibri" w:cs="Calibri"/>
          <w:color w:val="1F497D"/>
          <w:u w:color="1F497D"/>
        </w:rPr>
      </w:pPr>
    </w:p>
    <w:p w14:paraId="28640349" w14:textId="77777777" w:rsidR="000A6FEF" w:rsidRPr="0074678E" w:rsidRDefault="00C902D5">
      <w:pPr>
        <w:shd w:val="clear" w:color="auto" w:fill="17365D"/>
        <w:spacing w:after="120" w:line="240" w:lineRule="auto"/>
        <w:jc w:val="left"/>
        <w:outlineLvl w:val="1"/>
        <w:rPr>
          <w:rStyle w:val="None"/>
          <w:rFonts w:ascii="Calibri" w:hAnsi="Calibri" w:cs="Calibri"/>
          <w:b/>
          <w:bCs/>
          <w:color w:val="FFFFFF"/>
          <w:sz w:val="28"/>
          <w:szCs w:val="28"/>
          <w:u w:color="FFFFFF"/>
        </w:rPr>
      </w:pPr>
      <w:r w:rsidRPr="0074678E">
        <w:rPr>
          <w:rStyle w:val="None"/>
          <w:rFonts w:ascii="Calibri" w:hAnsi="Calibri" w:cs="Calibri"/>
          <w:b/>
          <w:bCs/>
          <w:color w:val="FFFFFF"/>
          <w:sz w:val="28"/>
          <w:szCs w:val="28"/>
          <w:u w:color="FFFFFF"/>
        </w:rPr>
        <w:t xml:space="preserve">The University of Oxford Newcomers' Club </w:t>
      </w:r>
    </w:p>
    <w:p w14:paraId="1FDEDAC4" w14:textId="77777777" w:rsidR="000A6FEF" w:rsidRPr="0074678E" w:rsidRDefault="00C902D5">
      <w:pPr>
        <w:rPr>
          <w:rFonts w:ascii="Calibri" w:hAnsi="Calibri" w:cs="Calibri"/>
        </w:rPr>
      </w:pPr>
      <w:r w:rsidRPr="0074678E">
        <w:rPr>
          <w:rStyle w:val="NoneB"/>
          <w:rFonts w:ascii="Calibri" w:hAnsi="Calibri" w:cs="Calibri"/>
        </w:rPr>
        <w:t xml:space="preserve">The University of Oxford Newcomers' Club is an </w:t>
      </w:r>
      <w:proofErr w:type="spellStart"/>
      <w:r w:rsidRPr="0074678E">
        <w:rPr>
          <w:rStyle w:val="NoneB"/>
          <w:rFonts w:ascii="Calibri" w:hAnsi="Calibri" w:cs="Calibri"/>
        </w:rPr>
        <w:t>organisation</w:t>
      </w:r>
      <w:proofErr w:type="spellEnd"/>
      <w:r w:rsidRPr="0074678E">
        <w:rPr>
          <w:rStyle w:val="NoneB"/>
          <w:rFonts w:ascii="Calibri" w:hAnsi="Calibri" w:cs="Calibri"/>
        </w:rPr>
        <w:t xml:space="preserve"> run by volunteers that aims to assist the partners of new staff settle into Oxford, and provides them with an opportunity to meet people and make connections in the local area. See </w:t>
      </w:r>
      <w:hyperlink r:id="rId38" w:history="1">
        <w:r w:rsidRPr="0074678E">
          <w:rPr>
            <w:rStyle w:val="Hyperlink2"/>
            <w:rFonts w:ascii="Calibri" w:hAnsi="Calibri" w:cs="Calibri"/>
          </w:rPr>
          <w:t>www.newcomers.ox.ac.uk</w:t>
        </w:r>
      </w:hyperlink>
      <w:r w:rsidRPr="0074678E">
        <w:rPr>
          <w:rStyle w:val="NoneB"/>
          <w:rFonts w:ascii="Calibri" w:hAnsi="Calibri" w:cs="Calibri"/>
        </w:rPr>
        <w:t xml:space="preserve">. </w:t>
      </w:r>
    </w:p>
    <w:sectPr w:rsidR="000A6FEF" w:rsidRPr="0074678E">
      <w:footerReference w:type="default" r:id="rId39"/>
      <w:headerReference w:type="first" r:id="rId40"/>
      <w:footerReference w:type="first" r:id="rId41"/>
      <w:pgSz w:w="11900" w:h="16840"/>
      <w:pgMar w:top="1134" w:right="1440" w:bottom="1440"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FB17A" w14:textId="77777777" w:rsidR="008D665F" w:rsidRDefault="00C902D5">
      <w:pPr>
        <w:spacing w:line="240" w:lineRule="auto"/>
      </w:pPr>
      <w:r>
        <w:separator/>
      </w:r>
    </w:p>
  </w:endnote>
  <w:endnote w:type="continuationSeparator" w:id="0">
    <w:p w14:paraId="1AD7AF30" w14:textId="77777777" w:rsidR="008D665F" w:rsidRDefault="00C902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84AE1" w14:textId="77777777" w:rsidR="000A6FEF" w:rsidRDefault="000A6FEF">
    <w:pPr>
      <w:pStyle w:val="Header"/>
    </w:pPr>
  </w:p>
  <w:p w14:paraId="6AFD52C2" w14:textId="3CB545F2" w:rsidR="000A6FEF" w:rsidRDefault="00C902D5">
    <w:pPr>
      <w:pStyle w:val="Footer"/>
    </w:pPr>
    <w:proofErr w:type="spellStart"/>
    <w:r>
      <w:rPr>
        <w:sz w:val="18"/>
        <w:szCs w:val="18"/>
      </w:rPr>
      <w:t>DLLogic_JobDescription</w:t>
    </w:r>
    <w:proofErr w:type="spellEnd"/>
    <w:r w:rsidR="0074678E">
      <w:rPr>
        <w:sz w:val="18"/>
        <w:szCs w:val="18"/>
      </w:rPr>
      <w:t xml:space="preserve"> </w:t>
    </w:r>
    <w:r>
      <w:rPr>
        <w:sz w:val="18"/>
        <w:szCs w:val="18"/>
      </w:rPr>
      <w:fldChar w:fldCharType="begin"/>
    </w:r>
    <w:r>
      <w:rPr>
        <w:sz w:val="18"/>
        <w:szCs w:val="18"/>
      </w:rPr>
      <w:instrText xml:space="preserve"> FILENAME \* MERGEFORMAT</w:instrText>
    </w:r>
    <w:r>
      <w:rPr>
        <w:sz w:val="18"/>
        <w:szCs w:val="18"/>
      </w:rPr>
      <w:fldChar w:fldCharType="separate"/>
    </w:r>
    <w:r>
      <w:rPr>
        <w:sz w:val="18"/>
        <w:szCs w:val="18"/>
      </w:rPr>
      <w:t>.doc</w:t>
    </w:r>
    <w:r>
      <w:rPr>
        <w:sz w:val="18"/>
        <w:szCs w:val="18"/>
      </w:rPr>
      <w:fldChar w:fldCharType="end"/>
    </w:r>
    <w:r>
      <w:rPr>
        <w:rStyle w:val="NoneB"/>
      </w:rPr>
      <w:t xml:space="preserve"> </w:t>
    </w:r>
    <w:r>
      <w:rPr>
        <w:rStyle w:val="NoneB"/>
      </w:rPr>
      <w:tab/>
    </w:r>
    <w:r>
      <w:rPr>
        <w:rStyle w:val="NoneB"/>
      </w:rPr>
      <w:tab/>
    </w:r>
    <w:r>
      <w:rPr>
        <w:rStyle w:val="NoneB"/>
      </w:rPr>
      <w:tab/>
      <w:t xml:space="preserve">        </w:t>
    </w:r>
    <w:r>
      <w:rPr>
        <w:rStyle w:val="NoneB"/>
      </w:rPr>
      <w:fldChar w:fldCharType="begin"/>
    </w:r>
    <w:r>
      <w:rPr>
        <w:rStyle w:val="NoneB"/>
      </w:rPr>
      <w:instrText xml:space="preserve"> PAGE </w:instrText>
    </w:r>
    <w:r>
      <w:rPr>
        <w:rStyle w:val="NoneB"/>
      </w:rPr>
      <w:fldChar w:fldCharType="separate"/>
    </w:r>
    <w:r w:rsidR="00DC4396">
      <w:rPr>
        <w:rStyle w:val="NoneB"/>
        <w:noProof/>
      </w:rPr>
      <w:t>2</w:t>
    </w:r>
    <w:r>
      <w:rPr>
        <w:rStyle w:val="None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ADEA" w14:textId="77777777" w:rsidR="000A6FEF" w:rsidRDefault="00C902D5">
    <w:pPr>
      <w:pStyle w:val="Footer"/>
      <w:jc w:val="left"/>
    </w:pPr>
    <w:r>
      <w:rPr>
        <w:rStyle w:val="NoneB"/>
        <w:noProof/>
      </w:rPr>
      <w:drawing>
        <wp:inline distT="0" distB="0" distL="0" distR="0" wp14:anchorId="4DB29A26" wp14:editId="57D08908">
          <wp:extent cx="876300" cy="692277"/>
          <wp:effectExtent l="0" t="0" r="0" b="0"/>
          <wp:docPr id="1073741831" name="officeArt object" descr="LW_logo_employer_rgb.jpeg"/>
          <wp:cNvGraphicFramePr/>
          <a:graphic xmlns:a="http://schemas.openxmlformats.org/drawingml/2006/main">
            <a:graphicData uri="http://schemas.openxmlformats.org/drawingml/2006/picture">
              <pic:pic xmlns:pic="http://schemas.openxmlformats.org/drawingml/2006/picture">
                <pic:nvPicPr>
                  <pic:cNvPr id="1073741831" name="LW_logo_employer_rgb.jpeg" descr="LW_logo_employer_rgb.jpeg"/>
                  <pic:cNvPicPr>
                    <a:picLocks noChangeAspect="1"/>
                  </pic:cNvPicPr>
                </pic:nvPicPr>
                <pic:blipFill>
                  <a:blip r:embed="rId1">
                    <a:extLst/>
                  </a:blip>
                  <a:stretch>
                    <a:fillRect/>
                  </a:stretch>
                </pic:blipFill>
                <pic:spPr>
                  <a:xfrm>
                    <a:off x="0" y="0"/>
                    <a:ext cx="876300" cy="692277"/>
                  </a:xfrm>
                  <a:prstGeom prst="rect">
                    <a:avLst/>
                  </a:prstGeom>
                  <a:ln w="12700" cap="flat">
                    <a:noFill/>
                    <a:miter lim="400000"/>
                  </a:ln>
                  <a:effectLst/>
                </pic:spPr>
              </pic:pic>
            </a:graphicData>
          </a:graphic>
        </wp:inline>
      </w:drawing>
    </w:r>
    <w:r>
      <w:rPr>
        <w:rStyle w:val="NoneB"/>
      </w:rPr>
      <w:t xml:space="preserve"> </w:t>
    </w:r>
    <w:r>
      <w:rPr>
        <w:rStyle w:val="NoneB"/>
        <w:noProof/>
      </w:rPr>
      <w:drawing>
        <wp:inline distT="0" distB="0" distL="0" distR="0" wp14:anchorId="7625E0F4" wp14:editId="2633E3CF">
          <wp:extent cx="640004" cy="693573"/>
          <wp:effectExtent l="0" t="0" r="0" b="0"/>
          <wp:docPr id="1073741832" name="officeArt object" descr="C:\Users\phar0145\Appdata\Local\Microsoft\Windows\Temporary Internet Files\Content.Outlook\53GPBUSR\stw-top-100-employer-2019-black.jpg"/>
          <wp:cNvGraphicFramePr/>
          <a:graphic xmlns:a="http://schemas.openxmlformats.org/drawingml/2006/main">
            <a:graphicData uri="http://schemas.openxmlformats.org/drawingml/2006/picture">
              <pic:pic xmlns:pic="http://schemas.openxmlformats.org/drawingml/2006/picture">
                <pic:nvPicPr>
                  <pic:cNvPr id="1073741832" name="C:\Users\phar0145\Appdata\Local\Microsoft\Windows\Temporary Internet Files\Content.Outlook\53GPBUSR\stw-top-100-employer-2019-black.jpg" descr="C:\Users\phar0145\Appdata\Local\Microsoft\Windows\Temporary Internet Files\Content.Outlook\53GPBUSR\stw-top-100-employer-2019-black.jpg"/>
                  <pic:cNvPicPr>
                    <a:picLocks noChangeAspect="1"/>
                  </pic:cNvPicPr>
                </pic:nvPicPr>
                <pic:blipFill>
                  <a:blip r:embed="rId2">
                    <a:extLst/>
                  </a:blip>
                  <a:stretch>
                    <a:fillRect/>
                  </a:stretch>
                </pic:blipFill>
                <pic:spPr>
                  <a:xfrm>
                    <a:off x="0" y="0"/>
                    <a:ext cx="640004" cy="693573"/>
                  </a:xfrm>
                  <a:prstGeom prst="rect">
                    <a:avLst/>
                  </a:prstGeom>
                  <a:ln w="12700" cap="flat">
                    <a:noFill/>
                    <a:miter lim="400000"/>
                  </a:ln>
                  <a:effectLst/>
                </pic:spPr>
              </pic:pic>
            </a:graphicData>
          </a:graphic>
        </wp:inline>
      </w:drawing>
    </w:r>
    <w:r>
      <w:rPr>
        <w:rFonts w:ascii="Verdana" w:hAnsi="Verdana"/>
        <w:color w:val="444444"/>
        <w:sz w:val="17"/>
        <w:szCs w:val="17"/>
        <w:u w:color="444444"/>
      </w:rPr>
      <w:t xml:space="preserve">   </w:t>
    </w:r>
    <w:r>
      <w:rPr>
        <w:rFonts w:ascii="Verdana" w:eastAsia="Verdana" w:hAnsi="Verdana" w:cs="Verdana"/>
        <w:noProof/>
        <w:color w:val="002D62"/>
        <w:sz w:val="17"/>
        <w:szCs w:val="17"/>
        <w:u w:color="002D62"/>
      </w:rPr>
      <w:drawing>
        <wp:inline distT="0" distB="0" distL="0" distR="0" wp14:anchorId="2FB736B8" wp14:editId="22BB055D">
          <wp:extent cx="636423" cy="691287"/>
          <wp:effectExtent l="0" t="0" r="0" b="0"/>
          <wp:docPr id="1073741833" name="officeArt object" descr="HR_excellence3.jpeg"/>
          <wp:cNvGraphicFramePr/>
          <a:graphic xmlns:a="http://schemas.openxmlformats.org/drawingml/2006/main">
            <a:graphicData uri="http://schemas.openxmlformats.org/drawingml/2006/picture">
              <pic:pic xmlns:pic="http://schemas.openxmlformats.org/drawingml/2006/picture">
                <pic:nvPicPr>
                  <pic:cNvPr id="1073741833" name="HR_excellence3.jpeg" descr="HR_excellence3.jpeg"/>
                  <pic:cNvPicPr>
                    <a:picLocks noChangeAspect="1"/>
                  </pic:cNvPicPr>
                </pic:nvPicPr>
                <pic:blipFill>
                  <a:blip r:embed="rId3">
                    <a:extLst/>
                  </a:blip>
                  <a:stretch>
                    <a:fillRect/>
                  </a:stretch>
                </pic:blipFill>
                <pic:spPr>
                  <a:xfrm>
                    <a:off x="0" y="0"/>
                    <a:ext cx="636423" cy="691287"/>
                  </a:xfrm>
                  <a:prstGeom prst="rect">
                    <a:avLst/>
                  </a:prstGeom>
                  <a:ln w="12700" cap="flat">
                    <a:noFill/>
                    <a:miter lim="400000"/>
                  </a:ln>
                  <a:effectLst/>
                </pic:spPr>
              </pic:pic>
            </a:graphicData>
          </a:graphic>
        </wp:inline>
      </w:drawing>
    </w:r>
    <w:r>
      <w:rPr>
        <w:rFonts w:ascii="Verdana" w:hAnsi="Verdana"/>
        <w:color w:val="444444"/>
        <w:sz w:val="17"/>
        <w:szCs w:val="17"/>
        <w:u w:color="444444"/>
      </w:rPr>
      <w:t xml:space="preserve"> </w:t>
    </w:r>
    <w:r>
      <w:rPr>
        <w:rStyle w:val="NoneB"/>
        <w:noProof/>
      </w:rPr>
      <mc:AlternateContent>
        <mc:Choice Requires="wpg">
          <w:drawing>
            <wp:inline distT="0" distB="0" distL="0" distR="0" wp14:anchorId="7BC9966D" wp14:editId="7F9CC509">
              <wp:extent cx="929191" cy="568553"/>
              <wp:effectExtent l="0" t="0" r="0" b="0"/>
              <wp:docPr id="1073741836" name="officeArt object" descr="officeArt object"/>
              <wp:cNvGraphicFramePr/>
              <a:graphic xmlns:a="http://schemas.openxmlformats.org/drawingml/2006/main">
                <a:graphicData uri="http://schemas.microsoft.com/office/word/2010/wordprocessingGroup">
                  <wpg:wgp>
                    <wpg:cNvGrpSpPr/>
                    <wpg:grpSpPr>
                      <a:xfrm>
                        <a:off x="0" y="0"/>
                        <a:ext cx="929191" cy="568553"/>
                        <a:chOff x="0" y="0"/>
                        <a:chExt cx="929190" cy="568552"/>
                      </a:xfrm>
                    </wpg:grpSpPr>
                    <wps:wsp>
                      <wps:cNvPr id="1073741834" name="Shape 1073741834"/>
                      <wps:cNvSpPr/>
                      <wps:spPr>
                        <a:xfrm>
                          <a:off x="0" y="0"/>
                          <a:ext cx="929191" cy="568553"/>
                        </a:xfrm>
                        <a:prstGeom prst="rect">
                          <a:avLst/>
                        </a:prstGeom>
                        <a:solidFill>
                          <a:srgbClr val="FFFFFF"/>
                        </a:solidFill>
                        <a:ln w="12700" cap="flat">
                          <a:noFill/>
                          <a:miter lim="400000"/>
                        </a:ln>
                        <a:effectLst/>
                      </wps:spPr>
                      <wps:bodyPr/>
                    </wps:wsp>
                    <pic:pic xmlns:pic="http://schemas.openxmlformats.org/drawingml/2006/picture">
                      <pic:nvPicPr>
                        <pic:cNvPr id="1073741835" name="image.png" descr="image.png"/>
                        <pic:cNvPicPr>
                          <a:picLocks noChangeAspect="1"/>
                        </pic:cNvPicPr>
                      </pic:nvPicPr>
                      <pic:blipFill>
                        <a:blip r:embed="rId4">
                          <a:extLst/>
                        </a:blip>
                        <a:stretch>
                          <a:fillRect/>
                        </a:stretch>
                      </pic:blipFill>
                      <pic:spPr>
                        <a:xfrm>
                          <a:off x="0" y="0"/>
                          <a:ext cx="929191" cy="568553"/>
                        </a:xfrm>
                        <a:prstGeom prst="rect">
                          <a:avLst/>
                        </a:prstGeom>
                        <a:ln w="12700" cap="flat">
                          <a:noFill/>
                          <a:miter lim="400000"/>
                        </a:ln>
                        <a:effectLst/>
                      </pic:spPr>
                    </pic:pic>
                  </wpg:wgp>
                </a:graphicData>
              </a:graphic>
            </wp:inline>
          </w:drawing>
        </mc:Choice>
        <mc:Fallback>
          <w:pict>
            <v:group id="_x0000_s1032" style="visibility:visible;width:73.2pt;height:44.8pt;" coordorigin="0,0" coordsize="929191,568553">
              <v:rect id="_x0000_s1033" style="position:absolute;left:0;top:0;width:929190;height:568552;">
                <v:fill color="#FFFFFF" opacity="100.0%" type="solid"/>
                <v:stroke on="f" weight="1.0pt" dashstyle="solid" endcap="flat" miterlimit="400.0%" joinstyle="miter" linestyle="single" startarrow="none" startarrowwidth="medium" startarrowlength="medium" endarrow="none" endarrowwidth="medium" endarrowlength="medium"/>
              </v:rect>
              <v:shape id="_x0000_s1034" type="#_x0000_t75" style="position:absolute;left:0;top:0;width:929191;height:568553;">
                <v:imagedata r:id="rId5" o:title="image2.png"/>
              </v:shape>
            </v:group>
          </w:pict>
        </mc:Fallback>
      </mc:AlternateContent>
    </w:r>
    <w:r>
      <w:rPr>
        <w:rFonts w:ascii="Verdana" w:hAnsi="Verdana"/>
        <w:color w:val="444444"/>
        <w:sz w:val="17"/>
        <w:szCs w:val="17"/>
        <w:u w:color="444444"/>
      </w:rPr>
      <w:t xml:space="preserve">   </w:t>
    </w:r>
    <w:r>
      <w:rPr>
        <w:rFonts w:ascii="Verdana" w:eastAsia="Verdana" w:hAnsi="Verdana" w:cs="Verdana"/>
        <w:noProof/>
        <w:color w:val="444444"/>
        <w:sz w:val="17"/>
        <w:szCs w:val="17"/>
        <w:u w:color="444444"/>
      </w:rPr>
      <w:drawing>
        <wp:inline distT="0" distB="0" distL="0" distR="0" wp14:anchorId="3C3FEAC6" wp14:editId="7B1E752F">
          <wp:extent cx="1256330" cy="513608"/>
          <wp:effectExtent l="0" t="0" r="0" b="0"/>
          <wp:docPr id="1073741837" name="officeArt object" descr="Mindful-Employer-logo-blue.png"/>
          <wp:cNvGraphicFramePr/>
          <a:graphic xmlns:a="http://schemas.openxmlformats.org/drawingml/2006/main">
            <a:graphicData uri="http://schemas.openxmlformats.org/drawingml/2006/picture">
              <pic:pic xmlns:pic="http://schemas.openxmlformats.org/drawingml/2006/picture">
                <pic:nvPicPr>
                  <pic:cNvPr id="1073741837" name="Mindful-Employer-logo-blue.png" descr="Mindful-Employer-logo-blue.png"/>
                  <pic:cNvPicPr>
                    <a:picLocks noChangeAspect="1"/>
                  </pic:cNvPicPr>
                </pic:nvPicPr>
                <pic:blipFill>
                  <a:blip r:embed="rId6">
                    <a:extLst/>
                  </a:blip>
                  <a:stretch>
                    <a:fillRect/>
                  </a:stretch>
                </pic:blipFill>
                <pic:spPr>
                  <a:xfrm>
                    <a:off x="0" y="0"/>
                    <a:ext cx="1256330" cy="513608"/>
                  </a:xfrm>
                  <a:prstGeom prst="rect">
                    <a:avLst/>
                  </a:prstGeom>
                  <a:ln w="12700" cap="flat">
                    <a:noFill/>
                    <a:miter lim="400000"/>
                  </a:ln>
                  <a:effectLst/>
                </pic:spPr>
              </pic:pic>
            </a:graphicData>
          </a:graphic>
        </wp:inline>
      </w:drawing>
    </w:r>
    <w:r>
      <w:rPr>
        <w:rFonts w:ascii="Verdana" w:hAnsi="Verdana"/>
        <w:color w:val="444444"/>
        <w:sz w:val="17"/>
        <w:szCs w:val="17"/>
        <w:u w:color="444444"/>
      </w:rPr>
      <w:t xml:space="preserve">   </w:t>
    </w:r>
    <w:r>
      <w:rPr>
        <w:rFonts w:ascii="Verdana" w:hAnsi="Verdana"/>
        <w:color w:val="444444"/>
        <w:sz w:val="17"/>
        <w:szCs w:val="17"/>
        <w:u w:color="444444"/>
      </w:rPr>
      <w:tab/>
    </w:r>
    <w:r>
      <w:rPr>
        <w:rFonts w:ascii="Verdana" w:eastAsia="Verdana" w:hAnsi="Verdana" w:cs="Verdana"/>
        <w:noProof/>
        <w:color w:val="444444"/>
        <w:sz w:val="17"/>
        <w:szCs w:val="17"/>
        <w:u w:color="444444"/>
      </w:rPr>
      <w:drawing>
        <wp:inline distT="0" distB="0" distL="0" distR="0" wp14:anchorId="5A82824F" wp14:editId="5BCE02D0">
          <wp:extent cx="837058" cy="519405"/>
          <wp:effectExtent l="0" t="0" r="0" b="0"/>
          <wp:docPr id="1073741838" name="officeArt object" descr="Race_RGB_Bronze Award side colum size.jpeg"/>
          <wp:cNvGraphicFramePr/>
          <a:graphic xmlns:a="http://schemas.openxmlformats.org/drawingml/2006/main">
            <a:graphicData uri="http://schemas.openxmlformats.org/drawingml/2006/picture">
              <pic:pic xmlns:pic="http://schemas.openxmlformats.org/drawingml/2006/picture">
                <pic:nvPicPr>
                  <pic:cNvPr id="1073741838" name="Race_RGB_Bronze Award side colum size.jpeg" descr="Race_RGB_Bronze Award side colum size.jpeg"/>
                  <pic:cNvPicPr>
                    <a:picLocks noChangeAspect="1"/>
                  </pic:cNvPicPr>
                </pic:nvPicPr>
                <pic:blipFill>
                  <a:blip r:embed="rId7">
                    <a:extLst/>
                  </a:blip>
                  <a:stretch>
                    <a:fillRect/>
                  </a:stretch>
                </pic:blipFill>
                <pic:spPr>
                  <a:xfrm>
                    <a:off x="0" y="0"/>
                    <a:ext cx="837058" cy="519405"/>
                  </a:xfrm>
                  <a:prstGeom prst="rect">
                    <a:avLst/>
                  </a:prstGeom>
                  <a:ln w="12700" cap="flat">
                    <a:noFill/>
                    <a:miter lim="400000"/>
                  </a:ln>
                  <a:effectLst/>
                </pic:spPr>
              </pic:pic>
            </a:graphicData>
          </a:graphic>
        </wp:inline>
      </w:drawing>
    </w:r>
    <w:r>
      <w:rPr>
        <w:rFonts w:ascii="Verdana" w:hAnsi="Verdana"/>
        <w:color w:val="444444"/>
        <w:sz w:val="17"/>
        <w:szCs w:val="17"/>
        <w:u w:color="44444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84B96" w14:textId="77777777" w:rsidR="000A6FEF" w:rsidRDefault="00C902D5">
      <w:r>
        <w:separator/>
      </w:r>
    </w:p>
  </w:footnote>
  <w:footnote w:type="continuationSeparator" w:id="0">
    <w:p w14:paraId="4F58629E" w14:textId="77777777" w:rsidR="000A6FEF" w:rsidRDefault="00C902D5">
      <w:r>
        <w:continuationSeparator/>
      </w:r>
    </w:p>
  </w:footnote>
  <w:footnote w:type="continuationNotice" w:id="1">
    <w:p w14:paraId="0DAE1823" w14:textId="77777777" w:rsidR="000A6FEF" w:rsidRDefault="000A6FEF"/>
  </w:footnote>
  <w:footnote w:id="2">
    <w:p w14:paraId="094ED7E8" w14:textId="77777777" w:rsidR="000A6FEF" w:rsidRDefault="00C902D5">
      <w:pPr>
        <w:pStyle w:val="FootnoteText"/>
      </w:pPr>
      <w:r>
        <w:rPr>
          <w:rStyle w:val="None"/>
          <w:vertAlign w:val="superscript"/>
          <w:lang w:val="de-DE"/>
        </w:rPr>
        <w:footnoteRef/>
      </w:r>
      <w:r>
        <w:rPr>
          <w:rStyle w:val="NoneB"/>
          <w:rFonts w:eastAsia="Arial Unicode MS" w:cs="Arial Unicode MS"/>
        </w:rPr>
        <w:tab/>
        <w:t xml:space="preserve"> The Mathematical Institute was a founding supporter of the London Mathematical Society’s Good Practice Scheme (</w:t>
      </w:r>
      <w:hyperlink r:id="rId1" w:history="1">
        <w:r>
          <w:rPr>
            <w:rStyle w:val="Hyperlink7"/>
            <w:rFonts w:eastAsia="Arial Unicode MS" w:cs="Arial Unicode MS"/>
          </w:rPr>
          <w:t>www.lms.ac.uk/women/good-practice-scheme</w:t>
        </w:r>
      </w:hyperlink>
      <w:r>
        <w:rPr>
          <w:rStyle w:val="NoneB"/>
          <w:rFonts w:eastAsia="Arial Unicode MS" w:cs="Arial Unicode MS"/>
        </w:rPr>
        <w:t>). We have held an Athena SWAN Silver Award since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B63F7" w14:textId="77777777" w:rsidR="000A6FEF" w:rsidRDefault="00C902D5">
    <w:pPr>
      <w:pStyle w:val="Header"/>
      <w:tabs>
        <w:tab w:val="clear" w:pos="8306"/>
        <w:tab w:val="right" w:pos="9072"/>
      </w:tabs>
      <w:spacing w:line="240" w:lineRule="auto"/>
      <w:jc w:val="left"/>
      <w:rPr>
        <w:sz w:val="24"/>
        <w:szCs w:val="24"/>
      </w:rPr>
    </w:pPr>
    <w:r>
      <w:rPr>
        <w:noProof/>
      </w:rPr>
      <mc:AlternateContent>
        <mc:Choice Requires="wpg">
          <w:drawing>
            <wp:anchor distT="152400" distB="152400" distL="152400" distR="152400" simplePos="0" relativeHeight="251658240" behindDoc="1" locked="0" layoutInCell="1" allowOverlap="1" wp14:anchorId="2F6F82F4" wp14:editId="63FF92CB">
              <wp:simplePos x="0" y="0"/>
              <wp:positionH relativeFrom="page">
                <wp:posOffset>5046345</wp:posOffset>
              </wp:positionH>
              <wp:positionV relativeFrom="page">
                <wp:posOffset>482600</wp:posOffset>
              </wp:positionV>
              <wp:extent cx="995047" cy="995047"/>
              <wp:effectExtent l="0" t="0" r="0" b="0"/>
              <wp:wrapNone/>
              <wp:docPr id="1073741830" name="officeArt object" descr="officeArt object"/>
              <wp:cNvGraphicFramePr/>
              <a:graphic xmlns:a="http://schemas.openxmlformats.org/drawingml/2006/main">
                <a:graphicData uri="http://schemas.microsoft.com/office/word/2010/wordprocessingGroup">
                  <wpg:wgp>
                    <wpg:cNvGrpSpPr/>
                    <wpg:grpSpPr>
                      <a:xfrm>
                        <a:off x="0" y="0"/>
                        <a:ext cx="995047" cy="995047"/>
                        <a:chOff x="0" y="0"/>
                        <a:chExt cx="995046" cy="995046"/>
                      </a:xfrm>
                    </wpg:grpSpPr>
                    <wps:wsp>
                      <wps:cNvPr id="1073741828" name="Shape 1073741828"/>
                      <wps:cNvSpPr/>
                      <wps:spPr>
                        <a:xfrm>
                          <a:off x="-1" y="-1"/>
                          <a:ext cx="995047" cy="995047"/>
                        </a:xfrm>
                        <a:prstGeom prst="rect">
                          <a:avLst/>
                        </a:prstGeom>
                        <a:solidFill>
                          <a:srgbClr val="FFFFFF">
                            <a:alpha val="0"/>
                          </a:srgbClr>
                        </a:solidFill>
                        <a:ln w="12700" cap="flat">
                          <a:noFill/>
                          <a:miter lim="400000"/>
                        </a:ln>
                        <a:effectLst/>
                      </wps:spPr>
                      <wps:bodyPr/>
                    </wps:wsp>
                    <pic:pic xmlns:pic="http://schemas.openxmlformats.org/drawingml/2006/picture">
                      <pic:nvPicPr>
                        <pic:cNvPr id="1073741829" name="image.png" descr="image.png"/>
                        <pic:cNvPicPr>
                          <a:picLocks noChangeAspect="1"/>
                        </pic:cNvPicPr>
                      </pic:nvPicPr>
                      <pic:blipFill>
                        <a:blip r:embed="rId1">
                          <a:alphaModFix amt="0"/>
                          <a:extLst/>
                        </a:blip>
                        <a:stretch>
                          <a:fillRect/>
                        </a:stretch>
                      </pic:blipFill>
                      <pic:spPr>
                        <a:xfrm>
                          <a:off x="-1" y="-1"/>
                          <a:ext cx="995048" cy="995048"/>
                        </a:xfrm>
                        <a:prstGeom prst="rect">
                          <a:avLst/>
                        </a:prstGeom>
                        <a:ln w="12700" cap="flat">
                          <a:noFill/>
                          <a:miter lim="400000"/>
                        </a:ln>
                        <a:effectLst/>
                      </pic:spPr>
                    </pic:pic>
                  </wpg:wgp>
                </a:graphicData>
              </a:graphic>
            </wp:anchor>
          </w:drawing>
        </mc:Choice>
        <mc:Fallback>
          <w:pict>
            <v:group id="_x0000_s1026" style="visibility:visible;position:absolute;margin-left:397.4pt;margin-top:38.0pt;width:78.4pt;height:78.4pt;z-index:-251658240;mso-position-horizontal:absolute;mso-position-horizontal-relative:page;mso-position-vertical:absolute;mso-position-vertical-relative:page;mso-wrap-distance-left:12.0pt;mso-wrap-distance-top:12.0pt;mso-wrap-distance-right:12.0pt;mso-wrap-distance-bottom:12.0pt;" coordorigin="0,0" coordsize="995046,995046">
              <w10:wrap type="none" side="bothSides" anchorx="page" anchory="page"/>
              <v:rect id="_x0000_s1027" style="position:absolute;left:0;top:0;width:995046;height:995046;">
                <v:fill color="#FFFFFF" opacity="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995046;height:995046;">
                <v:imagedata r:id="rId2" o:title="image1.png"/>
              </v:shape>
            </v:group>
          </w:pict>
        </mc:Fallback>
      </mc:AlternateContent>
    </w:r>
    <w:r>
      <w:rPr>
        <w:rStyle w:val="NoneB"/>
        <w:noProof/>
      </w:rPr>
      <mc:AlternateContent>
        <mc:Choice Requires="wpg">
          <w:drawing>
            <wp:inline distT="0" distB="0" distL="0" distR="0" wp14:anchorId="5EAF72E0" wp14:editId="0BD6E241">
              <wp:extent cx="2512317" cy="1280268"/>
              <wp:effectExtent l="0" t="0" r="0" b="0"/>
              <wp:docPr id="1073741827" name="officeArt object" descr="officeArt object"/>
              <wp:cNvGraphicFramePr/>
              <a:graphic xmlns:a="http://schemas.openxmlformats.org/drawingml/2006/main">
                <a:graphicData uri="http://schemas.microsoft.com/office/word/2010/wordprocessingGroup">
                  <wpg:wgp>
                    <wpg:cNvGrpSpPr/>
                    <wpg:grpSpPr>
                      <a:xfrm>
                        <a:off x="0" y="0"/>
                        <a:ext cx="2512317" cy="1280268"/>
                        <a:chOff x="0" y="0"/>
                        <a:chExt cx="2512316" cy="1280267"/>
                      </a:xfrm>
                    </wpg:grpSpPr>
                    <wps:wsp>
                      <wps:cNvPr id="1073741825" name="Shape 1073741825"/>
                      <wps:cNvSpPr/>
                      <wps:spPr>
                        <a:xfrm>
                          <a:off x="0" y="0"/>
                          <a:ext cx="2512317" cy="1280269"/>
                        </a:xfrm>
                        <a:prstGeom prst="rect">
                          <a:avLst/>
                        </a:prstGeom>
                        <a:solidFill>
                          <a:srgbClr val="FFFFFF"/>
                        </a:solidFill>
                        <a:ln w="12700" cap="flat">
                          <a:noFill/>
                          <a:miter lim="400000"/>
                        </a:ln>
                        <a:effectLst/>
                      </wps:spPr>
                      <wps:bodyPr/>
                    </wps:wsp>
                    <pic:pic xmlns:pic="http://schemas.openxmlformats.org/drawingml/2006/picture">
                      <pic:nvPicPr>
                        <pic:cNvPr id="1073741826" name="image.jpeg" descr="image.jpeg"/>
                        <pic:cNvPicPr>
                          <a:picLocks noChangeAspect="1"/>
                        </pic:cNvPicPr>
                      </pic:nvPicPr>
                      <pic:blipFill>
                        <a:blip r:embed="rId3">
                          <a:extLst/>
                        </a:blip>
                        <a:stretch>
                          <a:fillRect/>
                        </a:stretch>
                      </pic:blipFill>
                      <pic:spPr>
                        <a:xfrm>
                          <a:off x="0" y="0"/>
                          <a:ext cx="2512317" cy="1280268"/>
                        </a:xfrm>
                        <a:prstGeom prst="rect">
                          <a:avLst/>
                        </a:prstGeom>
                        <a:ln w="6350" cap="flat">
                          <a:solidFill>
                            <a:srgbClr val="000000"/>
                          </a:solidFill>
                          <a:prstDash val="solid"/>
                          <a:round/>
                        </a:ln>
                        <a:effectLst/>
                      </pic:spPr>
                    </pic:pic>
                  </wpg:wgp>
                </a:graphicData>
              </a:graphic>
            </wp:inline>
          </w:drawing>
        </mc:Choice>
        <mc:Fallback>
          <w:pict>
            <v:group id="_x0000_s1029" style="visibility:visible;width:197.8pt;height:100.8pt;" coordorigin="0,0" coordsize="2512316,1280268">
              <v:rect id="_x0000_s1030" style="position:absolute;left:0;top:0;width:2512316;height:1280268;">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2512316;height:1280268;">
                <v:imagedata r:id="rId4" o:title="image1.jpeg"/>
              </v:shape>
            </v:group>
          </w:pict>
        </mc:Fallback>
      </mc:AlternateContent>
    </w:r>
    <w:r>
      <w:rPr>
        <w:rStyle w:val="NoneB"/>
      </w:rPr>
      <w:tab/>
    </w:r>
    <w:r>
      <w:rPr>
        <w:sz w:val="24"/>
        <w:szCs w:val="24"/>
      </w:rPr>
      <w:tab/>
    </w:r>
  </w:p>
  <w:p w14:paraId="7DD6E4AD" w14:textId="77777777" w:rsidR="000A6FEF" w:rsidRDefault="00C902D5">
    <w:pPr>
      <w:pStyle w:val="Header"/>
      <w:tabs>
        <w:tab w:val="clear" w:pos="8306"/>
        <w:tab w:val="right" w:pos="9072"/>
      </w:tabs>
      <w:spacing w:line="240" w:lineRule="auto"/>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b/>
        <w:bCs/>
        <w:sz w:val="24"/>
        <w:szCs w:val="24"/>
      </w:rPr>
      <w:t>MATHEMATICAL INSTITUTE</w:t>
    </w:r>
  </w:p>
  <w:p w14:paraId="380FBAE8" w14:textId="77777777" w:rsidR="000A6FEF" w:rsidRDefault="00C902D5">
    <w:pPr>
      <w:pStyle w:val="Header"/>
      <w:pBdr>
        <w:bottom w:val="single" w:sz="12" w:space="0" w:color="000000"/>
      </w:pBdr>
      <w:tabs>
        <w:tab w:val="clear" w:pos="8306"/>
        <w:tab w:val="right" w:pos="9072"/>
      </w:tabs>
      <w:spacing w:line="240" w:lineRule="auto"/>
    </w:pPr>
    <w:r>
      <w:rPr>
        <w:rStyle w:val="NoneB"/>
      </w:rPr>
      <w:tab/>
    </w:r>
    <w:r>
      <w:rPr>
        <w:rStyle w:val="NoneB"/>
      </w:rPr>
      <w:tab/>
    </w:r>
    <w:r>
      <w:rPr>
        <w:rStyle w:val="NoneB"/>
      </w:rPr>
      <w:tab/>
    </w:r>
    <w:r>
      <w:rPr>
        <w:rStyle w:val="NoneB"/>
      </w:rPr>
      <w:tab/>
    </w:r>
    <w:r>
      <w:rPr>
        <w:rStyle w:val="NoneB"/>
      </w:rPr>
      <w:tab/>
      <w:t>ANDREW WILES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788"/>
    <w:multiLevelType w:val="hybridMultilevel"/>
    <w:tmpl w:val="A33A8284"/>
    <w:styleLink w:val="ImportedStyle4"/>
    <w:lvl w:ilvl="0" w:tplc="9A68F4D8">
      <w:start w:val="1"/>
      <w:numFmt w:val="bullet"/>
      <w:lvlText w:val="·"/>
      <w:lvlJc w:val="left"/>
      <w:pPr>
        <w:tabs>
          <w:tab w:val="num" w:pos="576"/>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866812">
      <w:start w:val="1"/>
      <w:numFmt w:val="bullet"/>
      <w:lvlText w:val="·"/>
      <w:lvlJc w:val="left"/>
      <w:pPr>
        <w:tabs>
          <w:tab w:val="num" w:pos="936"/>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06A9C6E">
      <w:start w:val="1"/>
      <w:numFmt w:val="bullet"/>
      <w:lvlText w:val="·"/>
      <w:lvlJc w:val="left"/>
      <w:pPr>
        <w:tabs>
          <w:tab w:val="num" w:pos="1656"/>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528E0D4">
      <w:start w:val="1"/>
      <w:numFmt w:val="bullet"/>
      <w:lvlText w:val="·"/>
      <w:lvlJc w:val="left"/>
      <w:pPr>
        <w:tabs>
          <w:tab w:val="num" w:pos="2376"/>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C0D1C6">
      <w:start w:val="1"/>
      <w:numFmt w:val="bullet"/>
      <w:lvlText w:val="·"/>
      <w:lvlJc w:val="left"/>
      <w:pPr>
        <w:tabs>
          <w:tab w:val="num" w:pos="3096"/>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4BE9A4C">
      <w:start w:val="1"/>
      <w:numFmt w:val="bullet"/>
      <w:lvlText w:val="·"/>
      <w:lvlJc w:val="left"/>
      <w:pPr>
        <w:tabs>
          <w:tab w:val="num" w:pos="3816"/>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F74DF78">
      <w:start w:val="1"/>
      <w:numFmt w:val="bullet"/>
      <w:lvlText w:val="·"/>
      <w:lvlJc w:val="left"/>
      <w:pPr>
        <w:tabs>
          <w:tab w:val="num" w:pos="4536"/>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288B54">
      <w:start w:val="1"/>
      <w:numFmt w:val="bullet"/>
      <w:lvlText w:val="·"/>
      <w:lvlJc w:val="left"/>
      <w:pPr>
        <w:tabs>
          <w:tab w:val="num" w:pos="5256"/>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B666838">
      <w:start w:val="1"/>
      <w:numFmt w:val="bullet"/>
      <w:lvlText w:val="·"/>
      <w:lvlJc w:val="left"/>
      <w:pPr>
        <w:tabs>
          <w:tab w:val="num" w:pos="5976"/>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1CF1F02"/>
    <w:multiLevelType w:val="hybridMultilevel"/>
    <w:tmpl w:val="0C824BD6"/>
    <w:numStyleLink w:val="ImportedStyle2"/>
  </w:abstractNum>
  <w:abstractNum w:abstractNumId="2" w15:restartNumberingAfterBreak="0">
    <w:nsid w:val="31DE40CE"/>
    <w:multiLevelType w:val="hybridMultilevel"/>
    <w:tmpl w:val="E3526C50"/>
    <w:styleLink w:val="ImportedStyle3"/>
    <w:lvl w:ilvl="0" w:tplc="9278872E">
      <w:start w:val="1"/>
      <w:numFmt w:val="bullet"/>
      <w:lvlText w:val="-"/>
      <w:lvlJc w:val="left"/>
      <w:pPr>
        <w:tabs>
          <w:tab w:val="left" w:pos="576"/>
          <w:tab w:val="left" w:pos="1728"/>
          <w:tab w:val="left" w:pos="5760"/>
        </w:tabs>
        <w:ind w:left="93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D6AB756">
      <w:start w:val="1"/>
      <w:numFmt w:val="bullet"/>
      <w:lvlText w:val="o"/>
      <w:lvlJc w:val="left"/>
      <w:pPr>
        <w:tabs>
          <w:tab w:val="left" w:pos="576"/>
          <w:tab w:val="left" w:pos="1728"/>
          <w:tab w:val="left" w:pos="5760"/>
        </w:tabs>
        <w:ind w:left="1650" w:hanging="2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CB020E6">
      <w:start w:val="1"/>
      <w:numFmt w:val="bullet"/>
      <w:lvlText w:val="▪"/>
      <w:lvlJc w:val="left"/>
      <w:pPr>
        <w:tabs>
          <w:tab w:val="left" w:pos="5760"/>
        </w:tabs>
        <w:ind w:left="3750" w:hanging="352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D16F7C6">
      <w:start w:val="1"/>
      <w:numFmt w:val="bullet"/>
      <w:lvlText w:val="•"/>
      <w:lvlJc w:val="left"/>
      <w:pPr>
        <w:tabs>
          <w:tab w:val="left" w:pos="5760"/>
        </w:tabs>
        <w:ind w:left="3090" w:hanging="28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49E0AD4">
      <w:start w:val="1"/>
      <w:numFmt w:val="bullet"/>
      <w:lvlText w:val="o"/>
      <w:lvlJc w:val="left"/>
      <w:pPr>
        <w:tabs>
          <w:tab w:val="left" w:pos="576"/>
          <w:tab w:val="left" w:pos="1728"/>
          <w:tab w:val="left" w:pos="5760"/>
        </w:tabs>
        <w:ind w:left="3810" w:hanging="208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56A079C">
      <w:start w:val="1"/>
      <w:numFmt w:val="bullet"/>
      <w:lvlText w:val="▪"/>
      <w:lvlJc w:val="left"/>
      <w:pPr>
        <w:tabs>
          <w:tab w:val="left" w:pos="576"/>
          <w:tab w:val="left" w:pos="1728"/>
          <w:tab w:val="left" w:pos="5760"/>
        </w:tabs>
        <w:ind w:left="4530" w:hanging="13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040DFBA">
      <w:start w:val="1"/>
      <w:numFmt w:val="bullet"/>
      <w:lvlText w:val="•"/>
      <w:lvlJc w:val="left"/>
      <w:pPr>
        <w:tabs>
          <w:tab w:val="left" w:pos="576"/>
          <w:tab w:val="left" w:pos="1728"/>
          <w:tab w:val="left" w:pos="5760"/>
        </w:tabs>
        <w:ind w:left="5250" w:hanging="6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786B7B2">
      <w:start w:val="1"/>
      <w:numFmt w:val="bullet"/>
      <w:lvlText w:val="o"/>
      <w:lvlJc w:val="left"/>
      <w:pPr>
        <w:tabs>
          <w:tab w:val="left" w:pos="576"/>
          <w:tab w:val="left" w:pos="1728"/>
        </w:tabs>
        <w:ind w:left="5760"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84AF026">
      <w:start w:val="1"/>
      <w:numFmt w:val="bullet"/>
      <w:lvlText w:val="▪"/>
      <w:lvlJc w:val="left"/>
      <w:pPr>
        <w:tabs>
          <w:tab w:val="left" w:pos="576"/>
          <w:tab w:val="left" w:pos="1728"/>
          <w:tab w:val="left" w:pos="5760"/>
        </w:tabs>
        <w:ind w:left="6690" w:hanging="1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D5478"/>
    <w:multiLevelType w:val="hybridMultilevel"/>
    <w:tmpl w:val="98E4E9E0"/>
    <w:styleLink w:val="ImportedStyle5"/>
    <w:lvl w:ilvl="0" w:tplc="BF246508">
      <w:start w:val="1"/>
      <w:numFmt w:val="bullet"/>
      <w:lvlText w:val="·"/>
      <w:lvlJc w:val="left"/>
      <w:pPr>
        <w:tabs>
          <w:tab w:val="num" w:pos="576"/>
          <w:tab w:val="left" w:pos="1152"/>
          <w:tab w:val="left" w:pos="1728"/>
          <w:tab w:val="left" w:pos="5760"/>
          <w:tab w:val="right" w:pos="9029"/>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32628E">
      <w:start w:val="1"/>
      <w:numFmt w:val="bullet"/>
      <w:lvlText w:val="·"/>
      <w:lvlJc w:val="left"/>
      <w:pPr>
        <w:tabs>
          <w:tab w:val="left" w:pos="576"/>
          <w:tab w:val="num" w:pos="936"/>
          <w:tab w:val="left" w:pos="1152"/>
          <w:tab w:val="left" w:pos="1728"/>
          <w:tab w:val="left" w:pos="5760"/>
          <w:tab w:val="right" w:pos="902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CD275BE">
      <w:start w:val="1"/>
      <w:numFmt w:val="bullet"/>
      <w:lvlText w:val="·"/>
      <w:lvlJc w:val="left"/>
      <w:pPr>
        <w:tabs>
          <w:tab w:val="left" w:pos="576"/>
          <w:tab w:val="left" w:pos="1152"/>
          <w:tab w:val="num" w:pos="1656"/>
          <w:tab w:val="left" w:pos="1728"/>
          <w:tab w:val="left" w:pos="5760"/>
          <w:tab w:val="right" w:pos="9029"/>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B1439DA">
      <w:start w:val="1"/>
      <w:numFmt w:val="bullet"/>
      <w:lvlText w:val="·"/>
      <w:lvlJc w:val="left"/>
      <w:pPr>
        <w:tabs>
          <w:tab w:val="left" w:pos="576"/>
          <w:tab w:val="left" w:pos="1152"/>
          <w:tab w:val="left" w:pos="1728"/>
          <w:tab w:val="num" w:pos="2376"/>
          <w:tab w:val="left" w:pos="5760"/>
          <w:tab w:val="right" w:pos="9029"/>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6E6A1C">
      <w:start w:val="1"/>
      <w:numFmt w:val="bullet"/>
      <w:lvlText w:val="·"/>
      <w:lvlJc w:val="left"/>
      <w:pPr>
        <w:tabs>
          <w:tab w:val="left" w:pos="576"/>
          <w:tab w:val="left" w:pos="1152"/>
          <w:tab w:val="left" w:pos="1728"/>
          <w:tab w:val="num" w:pos="3096"/>
          <w:tab w:val="left" w:pos="5760"/>
          <w:tab w:val="right" w:pos="9029"/>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C2E19CC">
      <w:start w:val="1"/>
      <w:numFmt w:val="bullet"/>
      <w:lvlText w:val="·"/>
      <w:lvlJc w:val="left"/>
      <w:pPr>
        <w:tabs>
          <w:tab w:val="left" w:pos="576"/>
          <w:tab w:val="left" w:pos="1152"/>
          <w:tab w:val="left" w:pos="1728"/>
          <w:tab w:val="num" w:pos="3816"/>
          <w:tab w:val="left" w:pos="5760"/>
          <w:tab w:val="right" w:pos="9029"/>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0AA3C9E">
      <w:start w:val="1"/>
      <w:numFmt w:val="bullet"/>
      <w:lvlText w:val="·"/>
      <w:lvlJc w:val="left"/>
      <w:pPr>
        <w:tabs>
          <w:tab w:val="left" w:pos="576"/>
          <w:tab w:val="left" w:pos="1152"/>
          <w:tab w:val="left" w:pos="1728"/>
          <w:tab w:val="num" w:pos="4536"/>
          <w:tab w:val="left" w:pos="5760"/>
          <w:tab w:val="right" w:pos="9029"/>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8AF64C">
      <w:start w:val="1"/>
      <w:numFmt w:val="bullet"/>
      <w:lvlText w:val="·"/>
      <w:lvlJc w:val="left"/>
      <w:pPr>
        <w:tabs>
          <w:tab w:val="left" w:pos="576"/>
          <w:tab w:val="left" w:pos="1152"/>
          <w:tab w:val="left" w:pos="1728"/>
          <w:tab w:val="num" w:pos="5256"/>
          <w:tab w:val="left" w:pos="5760"/>
          <w:tab w:val="right" w:pos="9029"/>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B4C01F4">
      <w:start w:val="1"/>
      <w:numFmt w:val="bullet"/>
      <w:lvlText w:val="·"/>
      <w:lvlJc w:val="left"/>
      <w:pPr>
        <w:tabs>
          <w:tab w:val="left" w:pos="576"/>
          <w:tab w:val="left" w:pos="1152"/>
          <w:tab w:val="left" w:pos="1728"/>
          <w:tab w:val="left" w:pos="5760"/>
          <w:tab w:val="num" w:pos="5976"/>
          <w:tab w:val="right" w:pos="9029"/>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70A2DCB"/>
    <w:multiLevelType w:val="hybridMultilevel"/>
    <w:tmpl w:val="E3526C50"/>
    <w:numStyleLink w:val="ImportedStyle3"/>
  </w:abstractNum>
  <w:abstractNum w:abstractNumId="5" w15:restartNumberingAfterBreak="0">
    <w:nsid w:val="3A18770D"/>
    <w:multiLevelType w:val="hybridMultilevel"/>
    <w:tmpl w:val="0C824BD6"/>
    <w:styleLink w:val="ImportedStyle2"/>
    <w:lvl w:ilvl="0" w:tplc="D4D69268">
      <w:start w:val="1"/>
      <w:numFmt w:val="bullet"/>
      <w:lvlText w:val="·"/>
      <w:lvlJc w:val="left"/>
      <w:pPr>
        <w:ind w:left="576" w:hanging="57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26E671A">
      <w:start w:val="1"/>
      <w:numFmt w:val="bullet"/>
      <w:lvlText w:val="·"/>
      <w:lvlJc w:val="left"/>
      <w:pPr>
        <w:ind w:left="864" w:hanging="57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ABA6C22">
      <w:start w:val="1"/>
      <w:numFmt w:val="bullet"/>
      <w:lvlText w:val="-"/>
      <w:lvlJc w:val="left"/>
      <w:pPr>
        <w:tabs>
          <w:tab w:val="left" w:pos="1728"/>
          <w:tab w:val="left" w:pos="5760"/>
          <w:tab w:val="right" w:pos="9029"/>
        </w:tabs>
        <w:ind w:left="1152" w:hanging="57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2AA0E66">
      <w:start w:val="1"/>
      <w:numFmt w:val="bullet"/>
      <w:lvlText w:val="-"/>
      <w:lvlJc w:val="left"/>
      <w:pPr>
        <w:tabs>
          <w:tab w:val="left" w:pos="1728"/>
          <w:tab w:val="left" w:pos="5760"/>
          <w:tab w:val="right" w:pos="9029"/>
        </w:tabs>
        <w:ind w:left="1440" w:hanging="57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09CD0B6">
      <w:start w:val="1"/>
      <w:numFmt w:val="bullet"/>
      <w:lvlText w:val="-"/>
      <w:lvlJc w:val="left"/>
      <w:pPr>
        <w:tabs>
          <w:tab w:val="left" w:pos="5760"/>
          <w:tab w:val="right" w:pos="9029"/>
        </w:tabs>
        <w:ind w:left="1728" w:hanging="57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6747A9E">
      <w:start w:val="1"/>
      <w:numFmt w:val="bullet"/>
      <w:lvlText w:val="-"/>
      <w:lvlJc w:val="left"/>
      <w:pPr>
        <w:tabs>
          <w:tab w:val="left" w:pos="5760"/>
          <w:tab w:val="right" w:pos="9029"/>
        </w:tabs>
        <w:ind w:left="2016" w:hanging="57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C9462D0">
      <w:start w:val="1"/>
      <w:numFmt w:val="bullet"/>
      <w:lvlText w:val="-"/>
      <w:lvlJc w:val="left"/>
      <w:pPr>
        <w:tabs>
          <w:tab w:val="left" w:pos="1728"/>
          <w:tab w:val="left" w:pos="5760"/>
          <w:tab w:val="right" w:pos="9029"/>
        </w:tabs>
        <w:ind w:left="2304" w:hanging="57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F50C638">
      <w:start w:val="1"/>
      <w:numFmt w:val="bullet"/>
      <w:lvlText w:val="-"/>
      <w:lvlJc w:val="left"/>
      <w:pPr>
        <w:tabs>
          <w:tab w:val="left" w:pos="1728"/>
          <w:tab w:val="left" w:pos="5760"/>
          <w:tab w:val="right" w:pos="9029"/>
        </w:tabs>
        <w:ind w:left="2592" w:hanging="57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FA42DDA">
      <w:start w:val="1"/>
      <w:numFmt w:val="bullet"/>
      <w:lvlText w:val="-"/>
      <w:lvlJc w:val="left"/>
      <w:pPr>
        <w:tabs>
          <w:tab w:val="left" w:pos="1728"/>
          <w:tab w:val="left" w:pos="5760"/>
          <w:tab w:val="right" w:pos="9029"/>
        </w:tabs>
        <w:ind w:left="2880" w:hanging="57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41814585"/>
    <w:multiLevelType w:val="hybridMultilevel"/>
    <w:tmpl w:val="A33A8284"/>
    <w:numStyleLink w:val="ImportedStyle4"/>
  </w:abstractNum>
  <w:abstractNum w:abstractNumId="7" w15:restartNumberingAfterBreak="0">
    <w:nsid w:val="60F3103A"/>
    <w:multiLevelType w:val="hybridMultilevel"/>
    <w:tmpl w:val="98E4E9E0"/>
    <w:numStyleLink w:val="ImportedStyle5"/>
  </w:abstractNum>
  <w:abstractNum w:abstractNumId="8" w15:restartNumberingAfterBreak="0">
    <w:nsid w:val="77FE2DEF"/>
    <w:multiLevelType w:val="hybridMultilevel"/>
    <w:tmpl w:val="CB2E4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0"/>
  </w:num>
  <w:num w:numId="6">
    <w:abstractNumId w:val="6"/>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autoHyphenation/>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FEF"/>
    <w:rsid w:val="000A6FEF"/>
    <w:rsid w:val="00142CFA"/>
    <w:rsid w:val="00510148"/>
    <w:rsid w:val="0074678E"/>
    <w:rsid w:val="00870834"/>
    <w:rsid w:val="008C476D"/>
    <w:rsid w:val="008D665F"/>
    <w:rsid w:val="00AB1973"/>
    <w:rsid w:val="00B44C37"/>
    <w:rsid w:val="00BC4F32"/>
    <w:rsid w:val="00C902D5"/>
    <w:rsid w:val="00DC4396"/>
    <w:rsid w:val="00F80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E2EA"/>
  <w15:docId w15:val="{22DA7C22-0C3B-42CF-826B-B6F38D6C0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tabs>
        <w:tab w:val="left" w:pos="576"/>
        <w:tab w:val="left" w:pos="1152"/>
        <w:tab w:val="left" w:pos="1728"/>
        <w:tab w:val="left" w:pos="5760"/>
      </w:tabs>
      <w:suppressAutoHyphens/>
      <w:spacing w:line="240" w:lineRule="atLeast"/>
      <w:jc w:val="both"/>
    </w:pPr>
    <w:rPr>
      <w:rFonts w:ascii="Arial" w:hAnsi="Arial" w:cs="Arial Unicode MS"/>
      <w:color w:val="000000"/>
      <w:sz w:val="22"/>
      <w:szCs w:val="22"/>
      <w:u w:color="000000"/>
      <w:lang w:val="en-US"/>
      <w14:textOutline w14:w="12700" w14:cap="flat" w14:cmpd="sng" w14:algn="ctr">
        <w14:noFill/>
        <w14:prstDash w14:val="solid"/>
        <w14:miter w14:lim="400000"/>
      </w14:textOutline>
    </w:rPr>
  </w:style>
  <w:style w:type="paragraph" w:styleId="Heading1">
    <w:name w:val="heading 1"/>
    <w:next w:val="Normal"/>
    <w:uiPriority w:val="9"/>
    <w:qFormat/>
    <w:pPr>
      <w:keepNext/>
      <w:keepLines/>
      <w:tabs>
        <w:tab w:val="left" w:pos="576"/>
        <w:tab w:val="left" w:pos="1152"/>
        <w:tab w:val="left" w:pos="1728"/>
        <w:tab w:val="left" w:pos="5760"/>
      </w:tabs>
      <w:suppressAutoHyphens/>
      <w:spacing w:before="480" w:line="240" w:lineRule="atLeast"/>
      <w:jc w:val="both"/>
      <w:outlineLvl w:val="0"/>
    </w:pPr>
    <w:rPr>
      <w:rFonts w:ascii="Arial" w:eastAsia="Arial" w:hAnsi="Arial" w:cs="Arial"/>
      <w:b/>
      <w:bCs/>
      <w:color w:val="000000"/>
      <w:sz w:val="44"/>
      <w:szCs w:val="44"/>
      <w:u w:color="000000"/>
      <w:lang w:val="en-US"/>
      <w14:textOutline w14:w="12700" w14:cap="flat" w14:cmpd="sng" w14:algn="ctr">
        <w14:noFill/>
        <w14:prstDash w14:val="solid"/>
        <w14:miter w14:lim="400000"/>
      </w14:textOutline>
    </w:rPr>
  </w:style>
  <w:style w:type="paragraph" w:styleId="Heading2">
    <w:name w:val="heading 2"/>
    <w:uiPriority w:val="9"/>
    <w:unhideWhenUsed/>
    <w:qFormat/>
    <w:pPr>
      <w:tabs>
        <w:tab w:val="left" w:pos="576"/>
        <w:tab w:val="left" w:pos="1152"/>
        <w:tab w:val="left" w:pos="1728"/>
        <w:tab w:val="left" w:pos="5760"/>
      </w:tabs>
      <w:suppressAutoHyphens/>
      <w:spacing w:before="432" w:after="120"/>
      <w:jc w:val="both"/>
      <w:outlineLvl w:val="1"/>
    </w:pPr>
    <w:rPr>
      <w:rFonts w:ascii="Arial" w:eastAsia="Arial" w:hAnsi="Arial" w:cs="Arial"/>
      <w:b/>
      <w:bCs/>
      <w:color w:val="000000"/>
      <w:sz w:val="28"/>
      <w:szCs w:val="28"/>
      <w:u w:color="000000"/>
      <w:lang w:val="en-US"/>
      <w14:textOutline w14:w="12700" w14:cap="flat" w14:cmpd="sng" w14:algn="ctr">
        <w14:noFill/>
        <w14:prstDash w14:val="solid"/>
        <w14:miter w14:lim="400000"/>
      </w14:textOutline>
    </w:rPr>
  </w:style>
  <w:style w:type="paragraph" w:styleId="Heading3">
    <w:name w:val="heading 3"/>
    <w:next w:val="Normal"/>
    <w:uiPriority w:val="9"/>
    <w:unhideWhenUsed/>
    <w:qFormat/>
    <w:pPr>
      <w:keepNext/>
      <w:keepLines/>
      <w:tabs>
        <w:tab w:val="left" w:pos="576"/>
        <w:tab w:val="left" w:pos="1152"/>
        <w:tab w:val="left" w:pos="1728"/>
        <w:tab w:val="left" w:pos="5760"/>
      </w:tabs>
      <w:suppressAutoHyphens/>
      <w:spacing w:before="80" w:line="240" w:lineRule="atLeast"/>
      <w:jc w:val="both"/>
      <w:outlineLvl w:val="2"/>
    </w:pPr>
    <w:rPr>
      <w:rFonts w:ascii="Arial" w:eastAsia="Arial" w:hAnsi="Arial" w:cs="Arial"/>
      <w:b/>
      <w:bCs/>
      <w:color w:val="000000"/>
      <w:sz w:val="24"/>
      <w:szCs w:val="24"/>
      <w:u w:color="000000"/>
      <w:lang w:val="en-US"/>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Header">
    <w:name w:val="header"/>
    <w:pPr>
      <w:tabs>
        <w:tab w:val="left" w:pos="576"/>
        <w:tab w:val="left" w:pos="1152"/>
        <w:tab w:val="left" w:pos="1728"/>
        <w:tab w:val="center" w:pos="4153"/>
        <w:tab w:val="left" w:pos="5760"/>
        <w:tab w:val="right" w:pos="8306"/>
      </w:tabs>
      <w:suppressAutoHyphens/>
      <w:spacing w:line="240" w:lineRule="atLeast"/>
      <w:jc w:val="both"/>
    </w:pPr>
    <w:rPr>
      <w:rFonts w:ascii="Arial" w:hAnsi="Arial" w:cs="Arial Unicode MS"/>
      <w:color w:val="000000"/>
      <w:sz w:val="22"/>
      <w:szCs w:val="22"/>
      <w:u w:color="000000"/>
      <w:lang w:val="en-US"/>
    </w:rPr>
  </w:style>
  <w:style w:type="paragraph" w:styleId="Footer">
    <w:name w:val="footer"/>
    <w:link w:val="FooterChar"/>
    <w:uiPriority w:val="99"/>
    <w:pPr>
      <w:tabs>
        <w:tab w:val="left" w:pos="576"/>
        <w:tab w:val="left" w:pos="1152"/>
        <w:tab w:val="left" w:pos="1728"/>
        <w:tab w:val="center" w:pos="4153"/>
        <w:tab w:val="left" w:pos="5760"/>
        <w:tab w:val="right" w:pos="8306"/>
      </w:tabs>
      <w:suppressAutoHyphens/>
      <w:spacing w:line="240" w:lineRule="atLeast"/>
      <w:jc w:val="both"/>
    </w:pPr>
    <w:rPr>
      <w:rFonts w:ascii="Arial" w:hAnsi="Arial" w:cs="Arial Unicode MS"/>
      <w:color w:val="000000"/>
      <w:sz w:val="22"/>
      <w:szCs w:val="22"/>
      <w:u w:color="000000"/>
      <w:lang w:val="en-US"/>
    </w:rPr>
  </w:style>
  <w:style w:type="character" w:customStyle="1" w:styleId="NoneB">
    <w:name w:val="None B"/>
    <w:rPr>
      <w:lang w:val="en-US"/>
    </w:rPr>
  </w:style>
  <w:style w:type="paragraph" w:customStyle="1" w:styleId="Tabletext">
    <w:name w:val="Table text"/>
    <w:pPr>
      <w:tabs>
        <w:tab w:val="left" w:pos="576"/>
        <w:tab w:val="left" w:pos="1152"/>
        <w:tab w:val="left" w:pos="1728"/>
        <w:tab w:val="left" w:pos="5760"/>
      </w:tabs>
      <w:suppressAutoHyphens/>
      <w:spacing w:before="100" w:after="100" w:line="240" w:lineRule="atLeast"/>
      <w:jc w:val="both"/>
    </w:pPr>
    <w:rPr>
      <w:rFonts w:ascii="Arial" w:hAnsi="Arial" w:cs="Arial Unicode MS"/>
      <w:b/>
      <w:bCs/>
      <w:color w:val="000000"/>
      <w:sz w:val="22"/>
      <w:szCs w:val="22"/>
      <w:u w:color="000000"/>
      <w:lang w:val="en-US"/>
    </w:rPr>
  </w:style>
  <w:style w:type="paragraph" w:styleId="PlainText">
    <w:name w:val="Plain Text"/>
    <w:rPr>
      <w:rFonts w:cs="Arial Unicode MS"/>
      <w:color w:val="000000"/>
      <w:kern w:val="1"/>
      <w:u w:color="000000"/>
      <w:lang w:val="en-US"/>
    </w:rPr>
  </w:style>
  <w:style w:type="paragraph" w:customStyle="1" w:styleId="Default">
    <w:name w:val="Default"/>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000FF"/>
      <w:u w:val="single" w:color="0000FF"/>
      <w:shd w:val="clear" w:color="auto" w:fill="FFFFFF"/>
    </w:rPr>
  </w:style>
  <w:style w:type="paragraph" w:styleId="ListBullet">
    <w:name w:val="List Bullet"/>
    <w:pPr>
      <w:tabs>
        <w:tab w:val="left" w:pos="1152"/>
        <w:tab w:val="left" w:pos="1728"/>
        <w:tab w:val="left" w:pos="5760"/>
        <w:tab w:val="right" w:pos="9029"/>
      </w:tabs>
      <w:suppressAutoHyphens/>
      <w:spacing w:after="240" w:line="240" w:lineRule="atLeast"/>
      <w:jc w:val="both"/>
    </w:pPr>
    <w:rPr>
      <w:rFonts w:ascii="Arial" w:hAnsi="Arial" w:cs="Arial Unicode MS"/>
      <w:color w:val="000000"/>
      <w:sz w:val="22"/>
      <w:szCs w:val="22"/>
      <w:u w:color="000000"/>
      <w:lang w:val="en-US"/>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paragraph" w:styleId="ListParagraph">
    <w:name w:val="List Paragraph"/>
    <w:pPr>
      <w:tabs>
        <w:tab w:val="left" w:pos="576"/>
        <w:tab w:val="left" w:pos="1152"/>
        <w:tab w:val="left" w:pos="1728"/>
        <w:tab w:val="left" w:pos="5760"/>
      </w:tabs>
      <w:suppressAutoHyphens/>
      <w:spacing w:line="240" w:lineRule="atLeast"/>
      <w:ind w:left="720"/>
      <w:jc w:val="both"/>
    </w:pPr>
    <w:rPr>
      <w:rFonts w:ascii="Arial" w:eastAsia="Arial" w:hAnsi="Arial" w:cs="Arial"/>
      <w:color w:val="000000"/>
      <w:sz w:val="22"/>
      <w:szCs w:val="22"/>
      <w:u w:color="000000"/>
      <w:lang w:val="en-US"/>
    </w:rPr>
  </w:style>
  <w:style w:type="numbering" w:customStyle="1" w:styleId="ImportedStyle5">
    <w:name w:val="Imported Style 5"/>
    <w:pPr>
      <w:numPr>
        <w:numId w:val="7"/>
      </w:numPr>
    </w:pPr>
  </w:style>
  <w:style w:type="paragraph" w:customStyle="1" w:styleId="BodyText1">
    <w:name w:val="Body Text1"/>
    <w:pPr>
      <w:tabs>
        <w:tab w:val="left" w:pos="2552"/>
      </w:tabs>
      <w:spacing w:before="100" w:after="120" w:line="264" w:lineRule="auto"/>
    </w:pPr>
    <w:rPr>
      <w:rFonts w:ascii="Calibri" w:hAnsi="Calibri" w:cs="Arial Unicode MS"/>
      <w:color w:val="000000"/>
      <w:u w:color="000000"/>
      <w:lang w:val="en-US"/>
    </w:rPr>
  </w:style>
  <w:style w:type="character" w:customStyle="1" w:styleId="Hyperlink1">
    <w:name w:val="Hyperlink.1"/>
    <w:basedOn w:val="None"/>
    <w:rPr>
      <w:rFonts w:ascii="Arial" w:eastAsia="Arial" w:hAnsi="Arial" w:cs="Arial"/>
      <w:outline w:val="0"/>
      <w:color w:val="0000FF"/>
      <w:sz w:val="22"/>
      <w:szCs w:val="22"/>
      <w:u w:val="single" w:color="0000FF"/>
    </w:rPr>
  </w:style>
  <w:style w:type="character" w:customStyle="1" w:styleId="Hyperlink2">
    <w:name w:val="Hyperlink.2"/>
    <w:basedOn w:val="None"/>
    <w:rPr>
      <w:outline w:val="0"/>
      <w:color w:val="0000FF"/>
      <w:u w:val="single" w:color="0000FF"/>
    </w:rPr>
  </w:style>
  <w:style w:type="paragraph" w:customStyle="1" w:styleId="Body">
    <w:name w:val="Body"/>
    <w:pPr>
      <w:tabs>
        <w:tab w:val="left" w:pos="576"/>
        <w:tab w:val="left" w:pos="1152"/>
        <w:tab w:val="left" w:pos="1728"/>
        <w:tab w:val="left" w:pos="5760"/>
      </w:tabs>
      <w:suppressAutoHyphens/>
      <w:spacing w:line="240" w:lineRule="atLeast"/>
      <w:jc w:val="both"/>
    </w:pPr>
    <w:rPr>
      <w:rFonts w:ascii="Arial" w:hAnsi="Arial" w:cs="Arial Unicode MS"/>
      <w:color w:val="000000"/>
      <w:kern w:val="1"/>
      <w:sz w:val="22"/>
      <w:szCs w:val="22"/>
      <w:u w:color="000000"/>
      <w:lang w:val="de-DE"/>
      <w14:textOutline w14:w="12700" w14:cap="flat" w14:cmpd="sng" w14:algn="ctr">
        <w14:noFill/>
        <w14:prstDash w14:val="solid"/>
        <w14:miter w14:lim="400000"/>
      </w14:textOutline>
    </w:rPr>
  </w:style>
  <w:style w:type="character" w:customStyle="1" w:styleId="NoneA">
    <w:name w:val="None A"/>
    <w:rPr>
      <w:lang w:val="en-US"/>
    </w:rPr>
  </w:style>
  <w:style w:type="character" w:customStyle="1" w:styleId="Hyperlink3">
    <w:name w:val="Hyperlink.3"/>
    <w:basedOn w:val="None"/>
    <w:rPr>
      <w:rFonts w:ascii="Calibri" w:eastAsia="Calibri" w:hAnsi="Calibri" w:cs="Calibri"/>
      <w:outline w:val="0"/>
      <w:color w:val="0000FF"/>
      <w:spacing w:val="0"/>
      <w:u w:val="single" w:color="0000FF"/>
      <w:lang w:val="de-DE"/>
    </w:rPr>
  </w:style>
  <w:style w:type="character" w:customStyle="1" w:styleId="Hyperlink4">
    <w:name w:val="Hyperlink.4"/>
    <w:basedOn w:val="None"/>
    <w:rPr>
      <w:rFonts w:ascii="Calibri" w:eastAsia="Calibri" w:hAnsi="Calibri" w:cs="Calibri"/>
      <w:outline w:val="0"/>
      <w:color w:val="0000FF"/>
      <w:spacing w:val="0"/>
      <w:u w:val="single" w:color="0000FF"/>
      <w:lang w:val="en-US"/>
    </w:rPr>
  </w:style>
  <w:style w:type="character" w:customStyle="1" w:styleId="Hyperlink5">
    <w:name w:val="Hyperlink.5"/>
    <w:basedOn w:val="None"/>
    <w:rPr>
      <w:rFonts w:ascii="Calibri" w:eastAsia="Calibri" w:hAnsi="Calibri" w:cs="Calibri"/>
      <w:outline w:val="0"/>
      <w:color w:val="0000FF"/>
      <w:u w:val="single" w:color="0000FF"/>
      <w:lang w:val="en-US"/>
    </w:rPr>
  </w:style>
  <w:style w:type="character" w:customStyle="1" w:styleId="Hyperlink6">
    <w:name w:val="Hyperlink.6"/>
    <w:basedOn w:val="None"/>
    <w:rPr>
      <w:outline w:val="0"/>
      <w:color w:val="0000FF"/>
      <w:u w:val="single" w:color="0000FF"/>
      <w:lang w:val="en-US"/>
    </w:rPr>
  </w:style>
  <w:style w:type="paragraph" w:styleId="FootnoteText">
    <w:name w:val="footnote text"/>
    <w:rPr>
      <w:rFonts w:ascii="Calibri" w:eastAsia="Calibri" w:hAnsi="Calibri" w:cs="Calibri"/>
      <w:color w:val="000000"/>
      <w:kern w:val="1"/>
      <w:u w:color="000000"/>
      <w:lang w:val="en-US"/>
    </w:rPr>
  </w:style>
  <w:style w:type="character" w:customStyle="1" w:styleId="Hyperlink7">
    <w:name w:val="Hyperlink.7"/>
    <w:basedOn w:val="None"/>
    <w:rPr>
      <w:rFonts w:ascii="Times New Roman" w:eastAsia="Times New Roman" w:hAnsi="Times New Roman" w:cs="Times New Roman"/>
      <w:outline w:val="0"/>
      <w:color w:val="0000FF"/>
      <w:u w:val="single" w:color="0000FF"/>
    </w:rPr>
  </w:style>
  <w:style w:type="character" w:customStyle="1" w:styleId="Hyperlink8">
    <w:name w:val="Hyperlink.8"/>
    <w:basedOn w:val="None"/>
    <w:rPr>
      <w:outline w:val="0"/>
      <w:color w:val="1B1BD3"/>
      <w:u w:val="single" w:color="1B1BD3"/>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Unicode MS"/>
      <w:color w:val="000000"/>
      <w:u w:color="000000"/>
      <w:lang w:val="en-US"/>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C43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396"/>
    <w:rPr>
      <w:rFonts w:ascii="Segoe U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FooterChar">
    <w:name w:val="Footer Char"/>
    <w:basedOn w:val="DefaultParagraphFont"/>
    <w:link w:val="Footer"/>
    <w:uiPriority w:val="99"/>
    <w:rsid w:val="00142CFA"/>
    <w:rPr>
      <w:rFonts w:ascii="Arial" w:hAnsi="Arial"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18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aths.ox.ac.uk/news" TargetMode="External"/><Relationship Id="rId18" Type="http://schemas.openxmlformats.org/officeDocument/2006/relationships/hyperlink" Target="http://www.mpls.ox.ac.uk/" TargetMode="External"/><Relationship Id="rId26" Type="http://schemas.openxmlformats.org/officeDocument/2006/relationships/hyperlink" Target="https://compliance.admin.ox.ac.uk/data-protection-policy" TargetMode="External"/><Relationship Id="rId39" Type="http://schemas.openxmlformats.org/officeDocument/2006/relationships/footer" Target="footer1.xml"/><Relationship Id="rId21" Type="http://schemas.openxmlformats.org/officeDocument/2006/relationships/hyperlink" Target="https://www.maths.ox.ac.uk/members/policies/data-protection/statement" TargetMode="External"/><Relationship Id="rId34" Type="http://schemas.openxmlformats.org/officeDocument/2006/relationships/hyperlink" Target="https://hr.admin.ox.ac.uk/my-family-care" TargetMode="External"/><Relationship Id="rId42" Type="http://schemas.openxmlformats.org/officeDocument/2006/relationships/fontTable" Target="fontTable.xml"/><Relationship Id="rId7" Type="http://schemas.openxmlformats.org/officeDocument/2006/relationships/hyperlink" Target="https://www.maths.ox.ac.uk/groups/logic" TargetMode="External"/><Relationship Id="rId2" Type="http://schemas.openxmlformats.org/officeDocument/2006/relationships/styles" Target="styles.xml"/><Relationship Id="rId16" Type="http://schemas.openxmlformats.org/officeDocument/2006/relationships/hyperlink" Target="http://www.maths.ox.ac.uk" TargetMode="External"/><Relationship Id="rId20" Type="http://schemas.openxmlformats.org/officeDocument/2006/relationships/hyperlink" Target="mailto:vacancies@maths.ox.ac.uk" TargetMode="External"/><Relationship Id="rId29" Type="http://schemas.openxmlformats.org/officeDocument/2006/relationships/hyperlink" Target="https://hr.admin.ox.ac.uk/staff-benefits"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ox.ac.uk/research" TargetMode="External"/><Relationship Id="rId24" Type="http://schemas.openxmlformats.org/officeDocument/2006/relationships/hyperlink" Target="http://www.recruit.ox.ac.uk/" TargetMode="External"/><Relationship Id="rId32" Type="http://schemas.openxmlformats.org/officeDocument/2006/relationships/hyperlink" Target="https://welcome.ox.ac.uk/" TargetMode="External"/><Relationship Id="rId37" Type="http://schemas.openxmlformats.org/officeDocument/2006/relationships/hyperlink" Target="https://edu.admin.ox.ac.uk/networks"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maths.ox.ac.uk/members/good-practice" TargetMode="External"/><Relationship Id="rId23" Type="http://schemas.openxmlformats.org/officeDocument/2006/relationships/hyperlink" Target="mailto:recruitment.support@admin.ox.ac.uk" TargetMode="External"/><Relationship Id="rId28" Type="http://schemas.openxmlformats.org/officeDocument/2006/relationships/hyperlink" Target="https://hr.admin.ox.ac.uk/the-ejra" TargetMode="External"/><Relationship Id="rId36" Type="http://schemas.openxmlformats.org/officeDocument/2006/relationships/hyperlink" Target="https://edu.admin.ox.ac.uk/disability-support" TargetMode="External"/><Relationship Id="rId10" Type="http://schemas.openxmlformats.org/officeDocument/2006/relationships/hyperlink" Target="http://www.maths.ox.ac.uk/" TargetMode="External"/><Relationship Id="rId19" Type="http://schemas.openxmlformats.org/officeDocument/2006/relationships/hyperlink" Target="https://www.jobs.ox.ac.uk/how-to-apply" TargetMode="External"/><Relationship Id="rId31" Type="http://schemas.openxmlformats.org/officeDocument/2006/relationships/hyperlink" Target="https://www.sport.ox.ac.uk/" TargetMode="External"/><Relationship Id="rId4" Type="http://schemas.openxmlformats.org/officeDocument/2006/relationships/webSettings" Target="webSettings.xml"/><Relationship Id="rId9" Type="http://schemas.openxmlformats.org/officeDocument/2006/relationships/hyperlink" Target="http://www.ox.ac.uk/about/organisation" TargetMode="External"/><Relationship Id="rId14" Type="http://schemas.openxmlformats.org/officeDocument/2006/relationships/hyperlink" Target="http://www.maths.ox.ac.uk/about-us" TargetMode="External"/><Relationship Id="rId22" Type="http://schemas.openxmlformats.org/officeDocument/2006/relationships/hyperlink" Target="https://hrsystems.admin.ox.ac.uk/recruitment-support" TargetMode="External"/><Relationship Id="rId27" Type="http://schemas.openxmlformats.org/officeDocument/2006/relationships/hyperlink" Target="https://hr.admin.ox.ac.uk/the-ejra" TargetMode="External"/><Relationship Id="rId30" Type="http://schemas.openxmlformats.org/officeDocument/2006/relationships/hyperlink" Target="http://www.club.ox.ac.uk" TargetMode="External"/><Relationship Id="rId35" Type="http://schemas.openxmlformats.org/officeDocument/2006/relationships/hyperlink" Target="https://childcare.admin.ox.ac.uk/" TargetMode="External"/><Relationship Id="rId43" Type="http://schemas.openxmlformats.org/officeDocument/2006/relationships/theme" Target="theme/theme1.xml"/><Relationship Id="rId8" Type="http://schemas.openxmlformats.org/officeDocument/2006/relationships/hyperlink" Target="https://www.jobs.ox.ac.uk/pre-employment-checks" TargetMode="External"/><Relationship Id="rId3" Type="http://schemas.openxmlformats.org/officeDocument/2006/relationships/settings" Target="settings.xml"/><Relationship Id="rId12" Type="http://schemas.openxmlformats.org/officeDocument/2006/relationships/hyperlink" Target="http://www.maths.ox.ac.uk/people" TargetMode="External"/><Relationship Id="rId17" Type="http://schemas.openxmlformats.org/officeDocument/2006/relationships/hyperlink" Target="http://www.oxfordsparks.net/" TargetMode="External"/><Relationship Id="rId25" Type="http://schemas.openxmlformats.org/officeDocument/2006/relationships/hyperlink" Target="https://compliance.admin.ox.ac.uk/job-applicant-privacy-policy" TargetMode="External"/><Relationship Id="rId33" Type="http://schemas.openxmlformats.org/officeDocument/2006/relationships/hyperlink" Target="https://staffimmigration.admin.ox.ac.uk/visa-loan-scheme" TargetMode="External"/><Relationship Id="rId38" Type="http://schemas.openxmlformats.org/officeDocument/2006/relationships/hyperlink" Target="http://www.newcomers.ox.ac.uk"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lms.ac.uk/women/good-practice-sche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3719</Words>
  <Characters>21204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Johnson</dc:creator>
  <cp:lastModifiedBy>Courtney Johnson</cp:lastModifiedBy>
  <cp:revision>5</cp:revision>
  <dcterms:created xsi:type="dcterms:W3CDTF">2023-01-10T14:53:00Z</dcterms:created>
  <dcterms:modified xsi:type="dcterms:W3CDTF">2023-01-11T11:30:00Z</dcterms:modified>
</cp:coreProperties>
</file>